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cf9f" w14:textId="cdbc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порядка осуществления помилования граждан Президентом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1996 г. N 2975. Утратил силу Указом Президента РК от 5 июля 2006 года N 140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Указ Президента Республики Казахстан от 7 мая 1996 г. N 2975 утратил силу Указом Президента РК от 5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140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со дня подписания).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определения порядка реализации полномочия Президента Республики Казахстан, предусмотренного подпунктом 15) статьи 44 Конституции Республики Казахстан,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порядка осуществления помилования граждан Президентом Республики Казахстан (прилагается).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в двухнедельный срок со дня вступления в силу настоящего Указа внести на рассмотрение Главы государства предложения по персональному составу Комиссии по вопросам помилования при Президенте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следующие постановления Президента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 25 января 1992 года N 586 "О порядке осуществления помилования в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7 января 1993 года N 1052 "О внесении дополнений в постановление Президента Республики Казахстан "О порядке осуществления помилования в Республике Казахстан" от 25 января 1992 года".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Указом Президента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7 мая 1996 г. N 2975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порядка осуществления помилования граждан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Президентом Республики Казахстан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в соответствии с подпунктом 15) статьи 44 Конституции Республики Казахстан определяют порядок помилования граждан Президентом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Указом Президента РК от 16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Помилование осужденных осуществляется в виде: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замены смертной казни пожизненным лишением свободы или лишением свободы на срок двадцать пять лет с отбыванием наказания в исправительной колонии особого режима;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полного или частичного освобождения от отбывания как основного, так и дополнительного наказания;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замены неотбытой части лишения свободы более мягким наказанием.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лица, отбывшего наказание, актом помилования может быть снята судимость.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Указом Президента РК от 18 февраля 1998 г. N 3841 (о введении в действие см. пункт II)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Подпункт 1) пункта 1 вводится в действие в части замены смертной казни пожизненным лишением свободы - Указом Президента РК от 4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1288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Рассмотрение вопроса о помиловании осуществляется Президентом Республики на основании ходатайств лиц, осужденных судами Республики или отбывающих наказание по последнему приговору, вынесенному судом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международными договорами, Президент Республики вправе рассматривать вопросы помилования лиц, осужденных судами других государств.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Указами Президента РК от 4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1288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16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Предварительное рассмотрение материалов о помиловании осуществляется Комиссией по вопросам помилования при Президенте Республики (в дальнейшем - Комиссия).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является консультативно-совещательным органом при Президенте Республики, состав которой утверждается Президентом.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Возглавляет Комиссию председатель, назначаемый Главой государства. В состав Комиссии входят по должности Генеральный Прокурор и Министр юстиции (в случае их отсутствия - заместители названных должностных лиц). В состав Комиссии могут входить депутаты Парламента Республики Казахстан, представители общественных объединений и иные лица.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Сноска. Пункт 4 - в редакции Указа Президента РК от 13 февраля 2001 г. N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 U010557_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5. Заседания Комиссии проводит председатель Комиссии или в его отсутствие заместитель председателя. Заседание Комиссии считается правомочным при наличии двух третей ее членов. На заседаниях Комиссии могут присутствовать и выступать по обсуждаемым вопросам Председатель Верховного Суда, Председатель Комитета национальной безопасности, Министр внутренних дел Республики или их заместители.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вправе приглашать на свои заседания представителей любых государственных органов и общественных объединений, других лиц для получения необходимой дополнительной информации по ходатайству о помиловании.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6. Решение Комиссии принимается большинством голосов от числа присутствующих ее членов. Первым на голосование ставится вопрос наиболее благоприятный для осужденного. При равенстве голосов ходатайство считается поддержанным. Решение Комиссии оформляется протоколом и подписывается всеми ее членами, участвовавшими в заседании.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рассмотрении вопроса о помиловании изучаются и принимаются во внимание: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материалы в отношении лиц, осужденных к смертной казни либо к другим видам наказания;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заключения Председателя Верховного Суда и Генерального Прокурора Республики о применении помилования к лицам, осужденным к смертной казни либо к другим видам наказания;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характер и степень общественной опасности совершенного преступления, личность осужденного, его поведение, отношение к труду, участие в работе самодеятельных организаций в местах лишения свободы, срок неотбытого наказания и другие обстоятельства, имеющие значение при рассмотрении ходатайства о помиловании;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мнения администрации исправительного учреждения, общественных объединений и трудовых коллективов.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8. Ходатайства о помиловании рассматриваются лишь после вступления в законную силу приговора суда.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Лица, осужденные к смертной казни, могут обратиться с ходатайством о помиловании в течение одного года со дня вручения им копии приговора или кассационного определения. В случае, когда осужденный к смертной казни не подаст в указанный срок ходатайство о помиловании или заявит о своем нежелании обращаться с таким ходатайством, об этом с соблюдением установленных правил составляется соответствующий акт. Исполнение приговора в отношении лица, осужденного к смертной казни, приостанавливается до рассмотрения ходатайства о помиловании или материалов об отказе осужденного от подачи ходатайства о помиловании.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Приговор о смертной казни приводится в исполнение не ранее, чем по истечении одного года с момента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моратория на исполнение смертной казни осужденный имеет право в течение года после отмены моратория обратиться с ходатайством о помиловании независимо от того ходатайствовал он об этом до объявления моратория либо во время его действия или нет. При этом приговор приводится в исполнение только после рассмотрения ходатайства о помиловании или материалов об отказе осужденного от его подачи и не ранее чем по истечении одного года после отмены моратория на исполнение смертной казни.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Указами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февраля 2001 г. N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 U010557_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4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1288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Ходатайства о помиловании, поданные осужденными через администрацию исправительных учреждений, представляются в Администрацию Президента с приложением копий всех приговоров, постановлений судов, подробных характеристик о работе и поведении осужденных с указанием мнений администрации исправительного учреждения по существу ходатайства, а также по просьбе осужденного других документов и данных, имеющих значение для рассмотрения вопроса о применении помилования.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4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1288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Ходатайство или соответствующий акт представляются в Администрацию Президента Республики не позднее семи дней со дня приема ходатайства или составления акта. Поступившие ходатайства о помиловании лиц, осужденных к смертной казни, или материалы об отказе этих лиц от подачи ходатайств о помиловании, до внесения на рассмотрение Комиссии, направляются Отделом по вопросам правоохранительной и судебной систем Администрации Президента в Верховный Суд и Генеральную Прокуратуру Республики, которые не позднее чем в месячный срок представляют заключения с указанием содержания принятых судебных решений, обстоятельств совершения преступления, данных о личности осужденных и свое мнение по существу каждого ходатайства или материала об отказе от подачи ходатайства.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февраля 2001 г. N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 U010557_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4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12. Ходатайства о помиловании, в которых содержаться нуждающиеся в проверке ссылки на необоснованность осуждения или нарушение законности, предварительно направляются для проверки в соответствующие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Ходатайства о помиловании осужденных к лишению свободы или к более мягкому наказанию вносятся на рассмотрение Комиссии Отделом по вопросам правоохранительной и судебной систем Администрации Президента, а Главе государства - по предложению самой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февраля 2001 г. N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 U010557_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14. По результатам рассмотрения предложений Комиссии Президент Республики издает указы о помиловании или об отклонении ходатайств о помиловании.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отсутствия оснований для внесения на рассмотрение Комиссии ходатайств осужденных о помиловании рабочий орган Комиссии сообщает об этом заявителю.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Указа Президента РК от 16 мая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1573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16. В случае отклонения ходатайств о помиловании повторные ходатайства о помиловании лиц, осужденных за тяжкие и особо тяжкие преступления, при отсутствии новых, заслуживающих внимания, обстоятельств, могут быть внесены на рассмотрение Комиссии по истечении, как правило, одного года, а о помиловании лиц, осужденных за другие преступления, по истечении шести месяцев со дня отклонения предыдущих ходатайств. Поступившие до истечения указанных сроков повторные ходатайства приобщаются к имеющимся материалам.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16 внесены изменения - Указом Президента РК от 18 февраля 1998 г. N 3841  </w:t>
      </w:r>
      <w:r>
        <w:rPr>
          <w:rFonts w:ascii="Times New Roman"/>
          <w:b w:val="false"/>
          <w:i w:val="false"/>
          <w:color w:val="000000"/>
          <w:sz w:val="28"/>
        </w:rPr>
        <w:t xml:space="preserve">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17. Указы о помиловании или об отклонении ходатайств о помиловании направляются для исполнения в отношении лиц: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осужденных к смертной казни - в Верховный Суд и Генеральную прокуратуру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осужденных к лишению свободы и другим наказаниям - в органы, ведающие их исполнением.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февраля 2001 г. N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 U010557_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18. Информация об исполнении приговоров в отношении осужденных к смертной казни представляется в Администрацию Президента Генеральным Прокурором Республики, а указов Главы государства о помиловании лиц, осужденных к другим мерам наказания, - государственными органами, на которые возложено исполнение этих указов.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случаях отмены или изменения приговоров по вновь открывшимся обстоятельствам или в порядке надзора в отношении осужденных, к которым было применено помилование, соответствующие суды информируют о состоявшихся решениях Комиссию по помилованию через ее рабочий орган.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Рабочим органом Комиссии является Отдел по вопросам правоохранительной и судебной систем Администрации Президента, который осуществляет: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представленных материалов о помиловании, подготовку необходимых материалов на рассмотрение Комиссии и Президента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своевременным исполнением указов Главы государства о помиловании;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обобщение практики применения помилования;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полномочия, предусмотренные Положением об Администрации Президента Республики Казахстан и настоящими Правилами 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Указом Президента РК от 18 февраля 1998 г. N 3841 </w:t>
      </w:r>
      <w:r>
        <w:rPr>
          <w:rFonts w:ascii="Times New Roman"/>
          <w:b w:val="false"/>
          <w:i w:val="false"/>
          <w:color w:val="000000"/>
          <w:sz w:val="28"/>
        </w:rPr>
        <w:t xml:space="preserve">  U983841_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13 февраля 2001 г. N 557 </w:t>
      </w:r>
      <w:r>
        <w:rPr>
          <w:rFonts w:ascii="Times New Roman"/>
          <w:b w:val="false"/>
          <w:i w:val="false"/>
          <w:color w:val="000000"/>
          <w:sz w:val="28"/>
        </w:rPr>
        <w:t xml:space="preserve">  U010557_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