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b15b" w14:textId="9d5b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организационной структуры и общей штатной численности военнослужащих, рабочих и служащих Республиканской гвардии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1999 года № 30. Утратил силу Указом Президента Республики Казахстан от 30 июля 2012 года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системы государственного управления в Республике Казахстан 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следующую организационную структуру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гвардии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две бригады, госпиталь.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РК от 25.06.2001 </w:t>
      </w:r>
      <w:r>
        <w:rPr>
          <w:rFonts w:ascii="Times New Roman"/>
          <w:b w:val="false"/>
          <w:i w:val="false"/>
          <w:color w:val="000000"/>
          <w:sz w:val="28"/>
        </w:rPr>
        <w:t>N 634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00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общую штатную численность военнослужащих, рабочих и служащих Республиканской гвардии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высвобождаемым работникам Республиканской гвардии предоставляются социальные гарантии и компенсации,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Командованию Республиканской гвардии привести свои акты в соответствие с настоящим Указом.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принять иные меры, вытекающие из настоящего Указа.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28.08.2004 </w:t>
      </w:r>
      <w:r>
        <w:rPr>
          <w:rFonts w:ascii="Times New Roman"/>
          <w:b w:val="false"/>
          <w:i w:val="false"/>
          <w:color w:val="000000"/>
          <w:sz w:val="28"/>
        </w:rPr>
        <w:t>N 1428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22 января 1999 года N 30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указами Президента РК от 07.01.2003 </w:t>
      </w:r>
      <w:r>
        <w:rPr>
          <w:rFonts w:ascii="Times New Roman"/>
          <w:b w:val="false"/>
          <w:i w:val="false"/>
          <w:color w:val="ff0000"/>
          <w:sz w:val="28"/>
        </w:rPr>
        <w:t>N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 военнослужащих,</w:t>
      </w:r>
      <w:r>
        <w:br/>
      </w:r>
      <w:r>
        <w:rPr>
          <w:rFonts w:ascii="Times New Roman"/>
          <w:b/>
          <w:i w:val="false"/>
          <w:color w:val="000000"/>
        </w:rPr>
        <w:t>
рабочих и служащих Республиканской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 центрального органа                           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Государственные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Воинские части                                       1634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военнослужащие срочной службы          580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Госпиталь Республиканской гвардии                     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         1733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