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a26d" w14:textId="c57a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Конвенции о формировании и статусе межгосударственных научно-технических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августа 1999 г. N 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взаимовыгодного и равноправного многостороннего научно-технического сотрудничества в рамках Содружества Независимых Государств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Конвенцию о формировании и статусе межгосударственных научно-технических программ, совершенную в городе Москве 25 ноября 1998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КОНВЕНЦИЯ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ФОРМИРОВАНИИ И СТАТУСЕ МЕЖГОСУДАРСТВЕННЫХ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НАУЧНО-ТЕХНИЧЕСКИХ ПРОГРАММ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временно применяется со дня подписания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, если это не противоречит законодательству Сторон,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 и вступает в силу со дня сдачи на хранение депозитарию третьего уведомления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о выполнении подписавшими ее Сторонами внутригосударственных процедур, необходимых для ее вступления в силу. Для Сторон, выполнивших необходимые процедуры позднее, она вступает в силу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со дня сдачи ими на хранение депозитарию соответствующих уведомлений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 -     депонировано 25 июня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 -     депонировано 16 сентября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 -     депонировано 21 сентября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 -     депонировано 9 июня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 -     депонировано 26 октября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 -     депонировано 1 декабря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 -     депонировано 25 июня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Конвенция вступила в силу 21 сентября 1999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вступила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 -     21 сентября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 -     21 сентября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 -     21 сентября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 -     9 июня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 -     26 октября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 -     1 декабря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 -     25 июня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временно применяется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Грузия                 -     с 25 ноября 1998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 - участники настоящей Конвенции в лице правительств (далее - Стороны), стремясь использовать межгосударственные научно-технические программы как эффективное средство концентрации ресурсов и усилий для решения приоритетных задач научно-технического и социально-экономического развития,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согласованной правовой основы взаимодействия в процессе разработки и выполнения межгосударственных научно-технических программ,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действуя в соответствии с Соглашением о создании общего научно-технологического пространства государств - участников Содружества Независимых Государств от 3 ноября 1995 года,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Определения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Конвенции приводимые ниже термины имеют следующие значения: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"межгосударственная научно-техническая программа" (далее Программа) - увязанный по ресурсам, исполнителям и срокам осуществления комплекс научно-исследовательских, опытно конструкторских и технологических разработок, а также организационно-экономических мероприятий по их обеспечению, выполняемый исполнителями Сторон и направленный на получение новых знаний об основных закономерностях и свойствах общественных и природных явлений, а также на эффективное решение социально экономических проблем Сторон, включая создание образцов конкурентоспособной на мировом рынке продукции для ее последующего производства в целях удовлетворения национальных потребностей и расширения экспортных возможностей;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"государство - участник Программы" - государство, подписавшее межправительственное соглашение о сотрудничестве по выполнению Программы (далее - Соглашение о сотрудничестве) и обеспечившее выполнение своих обязательств по ее реализации необходимыми финансовыми и иными ресурсами, объемы которых определены в рамках данной Программы;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заказчик" - орган исполнительной власти (или иная полномочная организация) государства - участника Программы, ответственный за выполнение этим государством обязательств, принятых им в соответствии с Соглашением о сотрудничестве, и организацию работ по реализации Программы в своем государстве;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"координатор" - один из государственных заказчиков, обеспечивающий по взаимному согласию их оперативное взаимодействие в процессе выполнения Программы, организующий взаимные консультации и обмен информацией между государственными заказчиками, согласование оперативных планов на отдельные периоды осуществления Программы, выработку рекомендаций по совершенствованию сотрудничества, использование промежуточных и конечных результатов научно-исследовательских и опытно конструкторских работ, подготавливающий и представляющий согласованную информацию о реализации Программы в Межгосударственный комитет по научно-технологическому развитию (далее - МК НТР).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координатора Программы могут выступать международные научно-исследовательские центры и научные организации транснациональные финансово-промышленные группы и межгосударственные (межправительственные) органы. Если Программа состоит из отдельных проектов, финансируемых соответствующими государствами - участниками Программы, то роль координаторов таких проектов выполняют национальные государственные заказчики этих проектов.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Формирование и реализация Программы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Организацию работ по формированию и реализации Программы осуществляет МК НТР.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Предложения о формировании Программы с соответствующими обоснованиями вносятся в МК НТР членами МК НТР или межгосударственными (межправительственными) органами СНГ, занимающимися координацией вопросов научно-технического характера, а также Международной ассоциацией академий наук в соответствии с порядком, устанавливаемым МК НТР.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МК НТР рассматривает представленные предложения и в случае их одобрения предлагает представителям МК НТР Сторон, заинтересованных в разработке конкретных программ, подготовить и представить в МК НТР проект Программы с приложением пояснительной записки и технико-экономического обоснования, а также проект Соглашения о сотрудничестве, предварительно согласованные в соответствии с принятыми в каждом государстве процедурами.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Соглашение о сотрудничестве должно включать: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 сотрудничества;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источники и порядок финансирования работ по реализации Программы;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взаимные финансовые и иные обязательства государств участников Программы;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владения, пользования и распоряжения научно-техническими объектам и результатами исследований, порядок осуществления исключительных прав (интеллектуальной собственности);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разрешения спорных вопросов;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организационный механизм сотрудничества, включая определение государственных заказчиков и координатора.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Научно-технические объекты и результаты исследований, созданные в результате выполнения Программы, принадлежат государствам участникам Программы на правах общей собственности.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Прибыль распределяется между государствами - участниками Программы пропорционально их долевому участию в финансировании работ по реализации Программы.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Неотъемлемой частью Соглашения о сотрудничестве является Программа, в которой отражаются перечень научно-технических проектов и их исполнителей, конечные результаты, сроки и условия выполнения проектов.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Проект Соглашения о сотрудничестве, одобренный МК НТР, представляется в Межгосударственный экономический Комитет Экономического союза (далее - МЭК).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Программа приобретает статус межгосударственной после вступления в силу Соглашения о сотрудничестве.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Выполнение содержащихся в Программе научно-технических проектов осуществляется на основе договоров, заключаемых государственным заказчиком с организациями - исполнителями работ.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Руководство работами по реализации Программы, их финансирование и материально-техническое обеспечение в государствах - участниках Программы осуществляют государственные заказчики.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заказчик, на которого возлагаются функции координатора, определяется в Соглашении о сотрудничестве.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Координатор Программы: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несет ответственность за своевременную реализацию Программы;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управление исполнителями работ по Программе;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эффективное использование финансовых средств, выделенных на реализацию Программы.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Координатор Программы представляет в МК НТР отчет о ходе выполнения Программы. МК НТР анализирует его и направляет в МЭК.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Финансирование Программы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Финансирование Программы осуществляется в следующих формах: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раздельное финансирование, при котором каждое государство участник Программы финансирует выполняемую им часть Программы;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из централизованного фонда Программы образуемого за счет долевых взносов государств - участников Программы. Формирование централизованного фонда осуществляется в соответствии с Положением о фонде, являющимся составной частью Соглашения о сотрудничестве, в котором определяются размеры, источники, порядок формирования и использования средств;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комбинированное финансирование, при котором одна часть работ по реализации Программы финансируется из централизованного фонда, а другая - на основе раздельного финансирования.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выполнения Программы могут привлекаться бюджетные и внебюджетные источники финансирования, средства благотворительных и других организаций.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Условия выполнения Программы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для выполнения Программы в соответствии со своим законодательством предоставляют на своих территориях ее участникам: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осуществлять конвертацию и прямой перевод денежных средств своим контрагентам, выполняющим совместные и заказные работы и находящимся в других государствах - участниках Программы;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формы содействия национальным научно-исследовательским, опытно-конструкторским организациям при проведении совместных научно-исследовательских, опытно-конструкторских и технологических разработок в рамках Программы;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на получение сотрудниками организаций, участвующих в выполнении Программы, во время их долгосрочных командировок медицинских, социальных, бытовых и коммунальных услуг на условиях, действующих для граждан государства пребывания;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национальный режим для реализации продукции, созданной в рамках Программы, на рынках научно-технических товаров и услуг.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Заключительные положения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Положения настоящей Конвенции не затрагивают обязательств, принятых Сторонами в соответствии с другими международными договорами.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Конвенция временно применяется со дня подписания, если это не противоречит законодательству Сторон, и вступает в силу со дня сдачи на хранение депозитарию третьего уведомления о выполнении подписавшими ее Сторонами внутригосударственных процедур, необходимых для ее вступления в силу.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процедуры позднее, она вступает в силу со дня сдачи ими на хранение депозитарию соответствующих уведомлений.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настоящую Конвенцию могут быть внесены изменения и дополнения с общего согласия Сторон. Изменения и дополнения оформляются отдельными протоколами.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Спорные вопросы, связанные с применением или толкованием настоящей Конвенции, разрешаются путем консультаций и переговоров заинтересованных Сторон.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урегулировать спорные вопросы путем переговоров Стороны обращаются в Экономический Суд Содружества Независимых Государств или иные арбитражные органы.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Настоящая Конвенция действует в течение 5 лет со дня ее вступления в силу. По истечении этого срока Конвенция автоматически продлевается каждый раз на 5-летний период, если Стороны не примут иного решения.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Каждая Сторона может выйти из настоящей Конвенции, направив письменное уведомление об этом депозитарию не позднее чем за 6 месяцев до выхода, урегулировав финансовые и иные обязательства, возникшие за время действия Конвенции.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Настоящая Конвенция открыта для присоединения других государств, разделяющих ее цели и принципы, путем передачи депозитарию документов о таком присоединении.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25 ноября 1998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настоящую Конвенцию, ее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(Подписи)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ОСОБОЕ МНЕНИЕ ГРУЗИИ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КОНВЕНЦИИ О ФОРМИРОВАНИИ СТАТУСА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МЕЖГОСУДАРСТВЕННЫХ НАУЧНО-ТЕХНИЧЕСКИХ ПРОГРАММ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Грузия в целом одобряет представленный проект документа, но вместе с тем имеет следующие замечания: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изъять из пункта 1 статьи 2 слово "реализация";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полностью изъять пункт 10 статьи 2 из проекта данной Конвенции.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