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79a6" w14:textId="b817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межбанковского клиринга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июня 2000 года N 273. Зарегистрировано в Министерстве юстиции Республики Казахстан 3.08.2000г. N 1212. Утратило силу постановлением Правления Национального Банка Республики Казахстан от 31 декабря 2015 года № 262</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31.12.2015 </w:t>
      </w:r>
      <w:r>
        <w:rPr>
          <w:rFonts w:ascii="Times New Roman"/>
          <w:b w:val="false"/>
          <w:i w:val="false"/>
          <w:color w:val="ff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Наименование в новой редакции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от 28 мая 2007 года </w:t>
      </w:r>
      <w:r>
        <w:rPr>
          <w:rFonts w:ascii="Times New Roman"/>
          <w:b w:val="false"/>
          <w:i w:val="false"/>
          <w:color w:val="000000"/>
          <w:sz w:val="28"/>
        </w:rPr>
        <w:t xml:space="preserve">N 57 </w:t>
      </w:r>
      <w:r>
        <w:rPr>
          <w:rFonts w:ascii="Times New Roman"/>
          <w:b w:val="false"/>
          <w:i w:val="false"/>
          <w:color w:val="ff0000"/>
          <w:sz w:val="28"/>
        </w:rPr>
        <w:t xml:space="preserve">(вводится в действие с 9 августа 2007 года). </w:t>
      </w:r>
      <w:r>
        <w:br/>
      </w:r>
      <w:r>
        <w:rPr>
          <w:rFonts w:ascii="Times New Roman"/>
          <w:b w:val="false"/>
          <w:i w:val="false"/>
          <w:color w:val="000000"/>
          <w:sz w:val="28"/>
        </w:rPr>
        <w:t xml:space="preserve">
  </w:t>
      </w:r>
      <w:r>
        <w:br/>
      </w:r>
      <w:r>
        <w:rPr>
          <w:rFonts w:ascii="Times New Roman"/>
          <w:b w:val="false"/>
          <w:i w:val="false"/>
          <w:color w:val="000000"/>
          <w:sz w:val="28"/>
        </w:rPr>
        <w:t xml:space="preserve">
       В целях совершенствования нормативной правовой базы, обеспечивающей функционирование платежной системы Республики Казахстан, Правление Национального Банка Республики Казахстан ПОСТАНОВЛЯЕТ: </w:t>
      </w:r>
    </w:p>
    <w:bookmarkStart w:name="z17" w:id="0"/>
    <w:p>
      <w:pPr>
        <w:spacing w:after="0"/>
        <w:ind w:left="0"/>
        <w:jc w:val="both"/>
      </w:pPr>
      <w:r>
        <w:rPr>
          <w:rFonts w:ascii="Times New Roman"/>
          <w:b w:val="false"/>
          <w:i w:val="false"/>
          <w:color w:val="000000"/>
          <w:sz w:val="28"/>
        </w:rPr>
        <w:t xml:space="preserve">
      1. Утвердить прилагаемые Правила осуществления межбанковского клиринга в Республике Казахстан и ввести их в действие по истечении двух недель со дня государственной регистрации в Министерстве юстиции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от 28 мая 2007 года </w:t>
      </w:r>
      <w:r>
        <w:rPr>
          <w:rFonts w:ascii="Times New Roman"/>
          <w:b w:val="false"/>
          <w:i w:val="false"/>
          <w:color w:val="000000"/>
          <w:sz w:val="28"/>
        </w:rPr>
        <w:t xml:space="preserve">N 57 </w:t>
      </w:r>
      <w:r>
        <w:rPr>
          <w:rFonts w:ascii="Times New Roman"/>
          <w:b w:val="false"/>
          <w:i w:val="false"/>
          <w:color w:val="ff0000"/>
          <w:sz w:val="28"/>
        </w:rPr>
        <w:t xml:space="preserve">(вводится в действие с 9 августа 2007 года). </w:t>
      </w:r>
      <w:r>
        <w:br/>
      </w:r>
      <w:r>
        <w:rPr>
          <w:rFonts w:ascii="Times New Roman"/>
          <w:b w:val="false"/>
          <w:i w:val="false"/>
          <w:color w:val="000000"/>
          <w:sz w:val="28"/>
        </w:rPr>
        <w:t xml:space="preserve">
      2.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двухнедельный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xml:space="preserve">
      3. Территориальным филиалам Национального Банка Республики Казахстан довести настоящее постановление до сведения банков второго уровня и организаций, осуществляющих отдельные виды банковских операций.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Жангельдина Е.Т.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июня 2000г. N 273 </w:t>
      </w:r>
    </w:p>
    <w:bookmarkEnd w:id="1"/>
    <w:p>
      <w:pPr>
        <w:spacing w:after="0"/>
        <w:ind w:left="0"/>
        <w:jc w:val="both"/>
      </w:pPr>
      <w:r>
        <w:rPr>
          <w:rFonts w:ascii="Times New Roman"/>
          <w:b/>
          <w:i w:val="false"/>
          <w:color w:val="000000"/>
          <w:sz w:val="28"/>
        </w:rPr>
        <w:t xml:space="preserve">           Правила осуществления межбанковского клиринга </w:t>
      </w:r>
      <w:r>
        <w:br/>
      </w:r>
      <w:r>
        <w:rPr>
          <w:rFonts w:ascii="Times New Roman"/>
          <w:b w:val="false"/>
          <w:i w:val="false"/>
          <w:color w:val="000000"/>
          <w:sz w:val="28"/>
        </w:rPr>
        <w:t>
</w:t>
      </w:r>
      <w:r>
        <w:rPr>
          <w:rFonts w:ascii="Times New Roman"/>
          <w:b/>
          <w:i w:val="false"/>
          <w:color w:val="000000"/>
          <w:sz w:val="28"/>
        </w:rPr>
        <w:t xml:space="preserve">                      в Республике Казахстан </w:t>
      </w:r>
      <w:r>
        <w:br/>
      </w:r>
      <w:r>
        <w:rPr>
          <w:rFonts w:ascii="Times New Roman"/>
          <w:b w:val="false"/>
          <w:i w:val="false"/>
          <w:color w:val="000000"/>
          <w:sz w:val="28"/>
        </w:rPr>
        <w:t>
</w:t>
      </w:r>
      <w:r>
        <w:rPr>
          <w:rFonts w:ascii="Times New Roman"/>
          <w:b w:val="false"/>
          <w:i w:val="false"/>
          <w:color w:val="ff0000"/>
          <w:sz w:val="28"/>
        </w:rPr>
        <w:t xml:space="preserve">     Сноска. Наименование в новой редакции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от 28 мая 2007 года </w:t>
      </w:r>
      <w:r>
        <w:rPr>
          <w:rFonts w:ascii="Times New Roman"/>
          <w:b w:val="false"/>
          <w:i w:val="false"/>
          <w:color w:val="000000"/>
          <w:sz w:val="28"/>
        </w:rPr>
        <w:t xml:space="preserve">N 57 </w:t>
      </w:r>
      <w:r>
        <w:rPr>
          <w:rFonts w:ascii="Times New Roman"/>
          <w:b w:val="false"/>
          <w:i w:val="false"/>
          <w:color w:val="ff0000"/>
          <w:sz w:val="28"/>
        </w:rPr>
        <w:t xml:space="preserve">(вводится в действие с 9 августа 2007 года).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Общие положения </w:t>
      </w:r>
    </w:p>
    <w:bookmarkEnd w:id="2"/>
    <w:bookmarkStart w:name="z5" w:id="3"/>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 </w:t>
      </w:r>
      <w:r>
        <w:rPr>
          <w:rFonts w:ascii="Times New Roman"/>
          <w:b w:val="false"/>
          <w:i w:val="false"/>
          <w:color w:val="000000"/>
          <w:sz w:val="28"/>
        </w:rPr>
        <w:t xml:space="preserve">О Национальном Банке </w:t>
      </w:r>
      <w:r>
        <w:rPr>
          <w:rFonts w:ascii="Times New Roman"/>
          <w:b w:val="false"/>
          <w:i w:val="false"/>
          <w:color w:val="000000"/>
          <w:sz w:val="28"/>
        </w:rPr>
        <w:t>Республики Казахстан", " </w:t>
      </w:r>
      <w:r>
        <w:rPr>
          <w:rFonts w:ascii="Times New Roman"/>
          <w:b w:val="false"/>
          <w:i w:val="false"/>
          <w:color w:val="000000"/>
          <w:sz w:val="28"/>
        </w:rPr>
        <w:t>О банках и банковской</w:t>
      </w:r>
      <w:r>
        <w:rPr>
          <w:rFonts w:ascii="Times New Roman"/>
          <w:b w:val="false"/>
          <w:i w:val="false"/>
          <w:color w:val="000000"/>
          <w:sz w:val="28"/>
        </w:rPr>
        <w:t xml:space="preserve"> деятельности в Республике Казахстан", " </w:t>
      </w:r>
      <w:r>
        <w:rPr>
          <w:rFonts w:ascii="Times New Roman"/>
          <w:b w:val="false"/>
          <w:i w:val="false"/>
          <w:color w:val="000000"/>
          <w:sz w:val="28"/>
        </w:rPr>
        <w:t>О платежах и переводах</w:t>
      </w:r>
      <w:r>
        <w:rPr>
          <w:rFonts w:ascii="Times New Roman"/>
          <w:b w:val="false"/>
          <w:i w:val="false"/>
          <w:color w:val="000000"/>
          <w:sz w:val="28"/>
        </w:rPr>
        <w:t xml:space="preserve"> денег" и иными принятыми в соответствии с ними нормативными правовыми актами Республики Казахстан и определяют порядок осуществления межбанковского клиринга на территории Республики Казахстан.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внесены изменения - постановлением Правления Национального Банка Республики Казахстан от 28 мая 2007 года </w:t>
      </w:r>
      <w:r>
        <w:rPr>
          <w:rFonts w:ascii="Times New Roman"/>
          <w:b w:val="false"/>
          <w:i w:val="false"/>
          <w:color w:val="000000"/>
          <w:sz w:val="28"/>
        </w:rPr>
        <w:t xml:space="preserve">N 57 </w:t>
      </w:r>
      <w:r>
        <w:rPr>
          <w:rFonts w:ascii="Times New Roman"/>
          <w:b w:val="false"/>
          <w:i w:val="false"/>
          <w:color w:val="ff0000"/>
          <w:sz w:val="28"/>
        </w:rPr>
        <w:t xml:space="preserve">(вводится в действие с 9 августа 2007 года). </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переводах денег", а также следующие понятия: </w:t>
      </w:r>
      <w:r>
        <w:br/>
      </w:r>
      <w:r>
        <w:rPr>
          <w:rFonts w:ascii="Times New Roman"/>
          <w:b w:val="false"/>
          <w:i w:val="false"/>
          <w:color w:val="000000"/>
          <w:sz w:val="28"/>
        </w:rPr>
        <w:t>
</w:t>
      </w:r>
      <w:r>
        <w:rPr>
          <w:rFonts w:ascii="Times New Roman"/>
          <w:b w:val="false"/>
          <w:i w:val="false"/>
          <w:color w:val="000000"/>
          <w:sz w:val="28"/>
        </w:rPr>
        <w:t xml:space="preserve">
      1) участники межбанковского клиринга - банки второго уровня (далее - банк) и организации, осуществляющие отдельные виды банковских операций (далее - организация), заключившие договор с клиринговой организацией на участие в межбанковском клиринге, отправляющие и/или получающие платежные документы, обрабатываемые клиринговой организацией в межбанковском клиринге. Клиринговая организация может также являться участником межбанковского клиринга; </w:t>
      </w:r>
      <w:r>
        <w:br/>
      </w:r>
      <w:r>
        <w:rPr>
          <w:rFonts w:ascii="Times New Roman"/>
          <w:b w:val="false"/>
          <w:i w:val="false"/>
          <w:color w:val="000000"/>
          <w:sz w:val="28"/>
        </w:rPr>
        <w:t>
</w:t>
      </w:r>
      <w:r>
        <w:rPr>
          <w:rFonts w:ascii="Times New Roman"/>
          <w:b w:val="false"/>
          <w:i w:val="false"/>
          <w:color w:val="000000"/>
          <w:sz w:val="28"/>
        </w:rPr>
        <w:t xml:space="preserve">
      2) двухстороннее кредитовое ограничение - метод управления рисками, при котором участник межбанковского клиринга устанавливает для каждого участника межбанковского клиринга максимальную сумму платежных документов, которую данный участник межбанковского клиринга согласен принять от другого участника межбанковского клиринга с учетом суммы платежных документов, отправленных им в пользу этого участника межбанковского клиринга; </w:t>
      </w:r>
      <w:r>
        <w:br/>
      </w:r>
      <w:r>
        <w:rPr>
          <w:rFonts w:ascii="Times New Roman"/>
          <w:b w:val="false"/>
          <w:i w:val="false"/>
          <w:color w:val="000000"/>
          <w:sz w:val="28"/>
        </w:rPr>
        <w:t>
</w:t>
      </w:r>
      <w:r>
        <w:rPr>
          <w:rFonts w:ascii="Times New Roman"/>
          <w:b w:val="false"/>
          <w:i w:val="false"/>
          <w:color w:val="000000"/>
          <w:sz w:val="28"/>
        </w:rPr>
        <w:t xml:space="preserve">
      3) расчетная организация - организация, являющаяся оператором межбанковской системы переводов денег и обеспечивающая ее функционирование. Расчетная организация может выполнять функции клиринговой организации; </w:t>
      </w:r>
      <w:r>
        <w:br/>
      </w:r>
      <w:r>
        <w:rPr>
          <w:rFonts w:ascii="Times New Roman"/>
          <w:b w:val="false"/>
          <w:i w:val="false"/>
          <w:color w:val="000000"/>
          <w:sz w:val="28"/>
        </w:rPr>
        <w:t>
</w:t>
      </w:r>
      <w:r>
        <w:rPr>
          <w:rFonts w:ascii="Times New Roman"/>
          <w:b w:val="false"/>
          <w:i w:val="false"/>
          <w:color w:val="000000"/>
          <w:sz w:val="28"/>
        </w:rPr>
        <w:t xml:space="preserve">
      4) клиринговая организация - банк или организация, осуществляющий (-ая) межбанковский клиринг и имеющий (-ая) статус пользователя межбанковской системы переводов денег; </w:t>
      </w:r>
      <w:r>
        <w:br/>
      </w:r>
      <w:r>
        <w:rPr>
          <w:rFonts w:ascii="Times New Roman"/>
          <w:b w:val="false"/>
          <w:i w:val="false"/>
          <w:color w:val="000000"/>
          <w:sz w:val="28"/>
        </w:rPr>
        <w:t>
</w:t>
      </w:r>
      <w:r>
        <w:rPr>
          <w:rFonts w:ascii="Times New Roman"/>
          <w:b w:val="false"/>
          <w:i w:val="false"/>
          <w:color w:val="000000"/>
          <w:sz w:val="28"/>
        </w:rPr>
        <w:t xml:space="preserve">
      5) многостороннее дебетовое ограничение - метод управления рисками, при котором для каждого участника межбанковского клиринга устанавливается ограничение на максимальную дебетовую чистую позицию; </w:t>
      </w:r>
      <w:r>
        <w:br/>
      </w:r>
      <w:r>
        <w:rPr>
          <w:rFonts w:ascii="Times New Roman"/>
          <w:b w:val="false"/>
          <w:i w:val="false"/>
          <w:color w:val="000000"/>
          <w:sz w:val="28"/>
        </w:rPr>
        <w:t>
</w:t>
      </w:r>
      <w:r>
        <w:rPr>
          <w:rFonts w:ascii="Times New Roman"/>
          <w:b w:val="false"/>
          <w:i w:val="false"/>
          <w:color w:val="000000"/>
          <w:sz w:val="28"/>
        </w:rPr>
        <w:t xml:space="preserve">
      6) мониторинг - отслеживание платежных документов, поступающих в течение операционного дня в межбанковский клиринг от участников межбанковского клиринга, с целью определения возможности невыполнения участниками межбанковского клиринга своих обязательств; </w:t>
      </w:r>
      <w:r>
        <w:br/>
      </w:r>
      <w:r>
        <w:rPr>
          <w:rFonts w:ascii="Times New Roman"/>
          <w:b w:val="false"/>
          <w:i w:val="false"/>
          <w:color w:val="000000"/>
          <w:sz w:val="28"/>
        </w:rPr>
        <w:t>
</w:t>
      </w:r>
      <w:r>
        <w:rPr>
          <w:rFonts w:ascii="Times New Roman"/>
          <w:b w:val="false"/>
          <w:i w:val="false"/>
          <w:color w:val="000000"/>
          <w:sz w:val="28"/>
        </w:rPr>
        <w:t xml:space="preserve">
      7) резервный (страховой) фонд - метод управления рисками, при котором участники межбанковского клиринга резервируют деньги в соответствии с договорами, заключенными между клиринговой организацией и участниками межбанковского клиринга; </w:t>
      </w:r>
      <w:r>
        <w:br/>
      </w:r>
      <w:r>
        <w:rPr>
          <w:rFonts w:ascii="Times New Roman"/>
          <w:b w:val="false"/>
          <w:i w:val="false"/>
          <w:color w:val="000000"/>
          <w:sz w:val="28"/>
        </w:rPr>
        <w:t>
</w:t>
      </w:r>
      <w:r>
        <w:rPr>
          <w:rFonts w:ascii="Times New Roman"/>
          <w:b w:val="false"/>
          <w:i w:val="false"/>
          <w:color w:val="000000"/>
          <w:sz w:val="28"/>
        </w:rPr>
        <w:t xml:space="preserve">
      8) чистая позиция - разность между суммой платежных документов по денежным обязательствам всех участников межбанковского клиринга по отношению к одному участнику межбанковского клиринга и суммой платежных документов по денежным обязательствам данного участника межбанковского клиринга по отношению к остальным участникам межбанковского клиринга. Если разница - отрицательное число, то участник межбанковского клиринга имеет дебетовую чистую позицию, если положительное - кредитовую чистую позицию; </w:t>
      </w:r>
      <w:r>
        <w:br/>
      </w:r>
      <w:r>
        <w:rPr>
          <w:rFonts w:ascii="Times New Roman"/>
          <w:b w:val="false"/>
          <w:i w:val="false"/>
          <w:color w:val="000000"/>
          <w:sz w:val="28"/>
        </w:rPr>
        <w:t>
</w:t>
      </w:r>
      <w:r>
        <w:rPr>
          <w:rFonts w:ascii="Times New Roman"/>
          <w:b w:val="false"/>
          <w:i w:val="false"/>
          <w:color w:val="000000"/>
          <w:sz w:val="28"/>
        </w:rPr>
        <w:t xml:space="preserve">
      9) методы управления рисками - комплекс мер, предназначенный для снижения вероятности неисполнения участниками межбанковского клиринга, клиринговой организацией и расчетной организацией своих обязательств по осуществлению межбанковского клиринга и/или переводу денег по результатам межбанковского клиринга; </w:t>
      </w:r>
      <w:r>
        <w:br/>
      </w:r>
      <w:r>
        <w:rPr>
          <w:rFonts w:ascii="Times New Roman"/>
          <w:b w:val="false"/>
          <w:i w:val="false"/>
          <w:color w:val="000000"/>
          <w:sz w:val="28"/>
        </w:rPr>
        <w:t>
</w:t>
      </w:r>
      <w:r>
        <w:rPr>
          <w:rFonts w:ascii="Times New Roman"/>
          <w:b w:val="false"/>
          <w:i w:val="false"/>
          <w:color w:val="000000"/>
          <w:sz w:val="28"/>
        </w:rPr>
        <w:t xml:space="preserve">
      10) разделение убытков - метод управления рисками, при котором участники межбанковского клиринга предоставляют займ тем участникам межбанковского клиринга, у которых отсутствует достаточная сумма денег для осуществления перевода денег в соответствии с их дебетовыми чистыми позициями.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в редакции - постановлением Правления Национального Банка Республики Казахстан от 28 мая 2007 года </w:t>
      </w:r>
      <w:r>
        <w:rPr>
          <w:rFonts w:ascii="Times New Roman"/>
          <w:b w:val="false"/>
          <w:i w:val="false"/>
          <w:color w:val="000000"/>
          <w:sz w:val="28"/>
        </w:rPr>
        <w:t xml:space="preserve">N 57 </w:t>
      </w:r>
      <w:r>
        <w:rPr>
          <w:rFonts w:ascii="Times New Roman"/>
          <w:b w:val="false"/>
          <w:i w:val="false"/>
          <w:color w:val="ff0000"/>
          <w:sz w:val="28"/>
        </w:rPr>
        <w:t xml:space="preserve">(вводится в действие с 9 августа 2007 года). </w:t>
      </w:r>
      <w:r>
        <w:br/>
      </w:r>
      <w:r>
        <w:rPr>
          <w:rFonts w:ascii="Times New Roman"/>
          <w:b w:val="false"/>
          <w:i w:val="false"/>
          <w:color w:val="000000"/>
          <w:sz w:val="28"/>
        </w:rPr>
        <w:t>
</w:t>
      </w:r>
      <w:r>
        <w:rPr>
          <w:rFonts w:ascii="Times New Roman"/>
          <w:b w:val="false"/>
          <w:i w:val="false"/>
          <w:color w:val="000000"/>
          <w:sz w:val="28"/>
        </w:rPr>
        <w:t xml:space="preserve">
  </w:t>
      </w:r>
    </w:p>
    <w:bookmarkEnd w:id="3"/>
    <w:p>
      <w:pPr>
        <w:spacing w:after="0"/>
        <w:ind w:left="0"/>
        <w:jc w:val="both"/>
      </w:pPr>
      <w:r>
        <w:rPr>
          <w:rFonts w:ascii="Times New Roman"/>
          <w:b/>
          <w:i w:val="false"/>
          <w:color w:val="000000"/>
          <w:sz w:val="28"/>
        </w:rPr>
        <w:t xml:space="preserve">                         Глава 2. </w:t>
      </w:r>
      <w:r>
        <w:rPr>
          <w:rFonts w:ascii="Times New Roman"/>
          <w:b w:val="false"/>
          <w:i w:val="false"/>
          <w:color w:val="ff0000"/>
          <w:sz w:val="28"/>
        </w:rPr>
        <w:t xml:space="preserve">- </w:t>
      </w:r>
      <w:r>
        <w:rPr>
          <w:rFonts w:ascii="Times New Roman"/>
          <w:b w:val="false"/>
          <w:i w:val="false"/>
          <w:color w:val="ff0000"/>
          <w:sz w:val="28"/>
        </w:rPr>
        <w:t xml:space="preserve">исключен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Глава 2 в новой редакции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исключен - постановлением Правления Национального Банка Республики Казахстан от 28 мая 2007 года </w:t>
      </w:r>
      <w:r>
        <w:rPr>
          <w:rFonts w:ascii="Times New Roman"/>
          <w:b w:val="false"/>
          <w:i w:val="false"/>
          <w:color w:val="000000"/>
          <w:sz w:val="28"/>
        </w:rPr>
        <w:t xml:space="preserve">N 57 </w:t>
      </w:r>
      <w:r>
        <w:rPr>
          <w:rFonts w:ascii="Times New Roman"/>
          <w:b w:val="false"/>
          <w:i w:val="false"/>
          <w:color w:val="ff0000"/>
          <w:sz w:val="28"/>
        </w:rPr>
        <w:t xml:space="preserve">(вводится в действие с 9 августа 2007 года). </w:t>
      </w:r>
    </w:p>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Участники клиринга </w:t>
      </w:r>
    </w:p>
    <w:bookmarkEnd w:id="4"/>
    <w:bookmarkStart w:name="z10" w:id="5"/>
    <w:p>
      <w:pPr>
        <w:spacing w:after="0"/>
        <w:ind w:left="0"/>
        <w:jc w:val="both"/>
      </w:pPr>
      <w:r>
        <w:rPr>
          <w:rFonts w:ascii="Times New Roman"/>
          <w:b w:val="false"/>
          <w:i w:val="false"/>
          <w:color w:val="000000"/>
          <w:sz w:val="28"/>
        </w:rPr>
        <w:t xml:space="preserve">
      8. Банки и организации приобретают статус участника межбанковского клиринга после заключения с клиринговой организацией договора на участие в межбанковском клиринге.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в новой редакции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Клиринговая организация может устанавливать требования к финансовому положению участников межбанковского клиринга и/или программно-техническим средствам, используемым ими при осуществлении межбанковского клиринга. Данные требования утверждаются высшим органом управления клиринговой организации и являются обязательными для всех участников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Клиринговая организация может быть участником межбанковского клиринга, осуществляемого данной клиринговой организацией, на основании решения, принятого высшим органом управления клиринговой организации, если иное не установлено внутренними правилами и/или договорами, заключенными с участниками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Договор между клиринговой организацией и участником межбанковского клиринга должен содержать следующие обязательные условия: </w:t>
      </w:r>
      <w:r>
        <w:br/>
      </w:r>
      <w:r>
        <w:rPr>
          <w:rFonts w:ascii="Times New Roman"/>
          <w:b w:val="false"/>
          <w:i w:val="false"/>
          <w:color w:val="000000"/>
          <w:sz w:val="28"/>
        </w:rPr>
        <w:t xml:space="preserve">
      1) способы и порядок обмена платежными документами и иной информацией о платежах; </w:t>
      </w:r>
      <w:r>
        <w:br/>
      </w:r>
      <w:r>
        <w:rPr>
          <w:rFonts w:ascii="Times New Roman"/>
          <w:b w:val="false"/>
          <w:i w:val="false"/>
          <w:color w:val="000000"/>
          <w:sz w:val="28"/>
        </w:rPr>
        <w:t xml:space="preserve">
      2) права и обязанности сторон, возникающие при осуществлении межбанковского клиринга и/или переводе денег по результатам межбанковского клиринга; </w:t>
      </w:r>
      <w:r>
        <w:br/>
      </w:r>
      <w:r>
        <w:rPr>
          <w:rFonts w:ascii="Times New Roman"/>
          <w:b w:val="false"/>
          <w:i w:val="false"/>
          <w:color w:val="000000"/>
          <w:sz w:val="28"/>
        </w:rPr>
        <w:t xml:space="preserve">
      3) условия конфиденциальности информации и ответственность за их несоблюдение; </w:t>
      </w:r>
      <w:r>
        <w:br/>
      </w:r>
      <w:r>
        <w:rPr>
          <w:rFonts w:ascii="Times New Roman"/>
          <w:b w:val="false"/>
          <w:i w:val="false"/>
          <w:color w:val="000000"/>
          <w:sz w:val="28"/>
        </w:rPr>
        <w:t xml:space="preserve">
      4) порядок и сроки осуществления переводов денег по результатам межбанковского клиринга; </w:t>
      </w:r>
      <w:r>
        <w:br/>
      </w:r>
      <w:r>
        <w:rPr>
          <w:rFonts w:ascii="Times New Roman"/>
          <w:b w:val="false"/>
          <w:i w:val="false"/>
          <w:color w:val="000000"/>
          <w:sz w:val="28"/>
        </w:rPr>
        <w:t xml:space="preserve">
      5) методы управления рисками, применяемые при осуществлении межбанковского клиринга и переводе денег по результатам межбанковского клиринга; </w:t>
      </w:r>
      <w:r>
        <w:br/>
      </w:r>
      <w:r>
        <w:rPr>
          <w:rFonts w:ascii="Times New Roman"/>
          <w:b w:val="false"/>
          <w:i w:val="false"/>
          <w:color w:val="000000"/>
          <w:sz w:val="28"/>
        </w:rPr>
        <w:t xml:space="preserve">
      6) меры воздействия, применяемые к участнику межбанковского клиринга, не выполнившему своих обязательств; </w:t>
      </w:r>
      <w:r>
        <w:br/>
      </w:r>
      <w:r>
        <w:rPr>
          <w:rFonts w:ascii="Times New Roman"/>
          <w:b w:val="false"/>
          <w:i w:val="false"/>
          <w:color w:val="000000"/>
          <w:sz w:val="28"/>
        </w:rPr>
        <w:t xml:space="preserve">
      7) ответственность клиринговой организации за невыполнение своих обязательств по осуществлению межбанковского клиринга. </w:t>
      </w:r>
      <w:r>
        <w:br/>
      </w:r>
      <w:r>
        <w:rPr>
          <w:rFonts w:ascii="Times New Roman"/>
          <w:b w:val="false"/>
          <w:i w:val="false"/>
          <w:color w:val="000000"/>
          <w:sz w:val="28"/>
        </w:rPr>
        <w:t xml:space="preserve">
      В договоре между клиринговой организацией и участником межбанковского клиринга могут быть предусмотрены иные условия, не противоречащие законодательству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p>
    <w:bookmarkEnd w:id="5"/>
    <w:bookmarkStart w:name="z19" w:id="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Общие требования к проведению клиринга </w:t>
      </w:r>
    </w:p>
    <w:bookmarkEnd w:id="6"/>
    <w:bookmarkStart w:name="z29" w:id="7"/>
    <w:p>
      <w:pPr>
        <w:spacing w:after="0"/>
        <w:ind w:left="0"/>
        <w:jc w:val="both"/>
      </w:pPr>
      <w:r>
        <w:rPr>
          <w:rFonts w:ascii="Times New Roman"/>
          <w:b w:val="false"/>
          <w:i w:val="false"/>
          <w:color w:val="000000"/>
          <w:sz w:val="28"/>
        </w:rPr>
        <w:t xml:space="preserve">
      12. Обмен платежными документами и/или информацией о платежах между клиринговой организацией, расчетной организацией и участниками межбанковского клиринга осуществляется электронным способом.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Участники межбанковского клиринга и клиринговая организация должны иметь подтверждение об отправке и/или получении платежных документов, отправленных и/или полученных участником межбанковского клиринга и клиринговой организацией. </w:t>
      </w:r>
      <w:r>
        <w:br/>
      </w:r>
      <w:r>
        <w:rPr>
          <w:rFonts w:ascii="Times New Roman"/>
          <w:b w:val="false"/>
          <w:i w:val="false"/>
          <w:color w:val="000000"/>
          <w:sz w:val="28"/>
        </w:rPr>
        <w:t xml:space="preserve">
      Подтверждением отправки и/или получения платежных документов может служить уведомление о получении платежных документов или другая информация, установленная внутренними правилами и/или соответствующими договорами.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Определение чистых позиций участников межбанковского клиринга производится путем нахождения разности между суммой платежных документов по денежным обязательствам всех участников межбанковского клиринга по отношению к одному участнику межбанковского клиринга и суммой платежных документов по денежным обязательствам данного участника межбанковского клиринга по отношению к остальным участникам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 При определении чистых позиций участников межбанковского клиринга разность сумм дебетовых и кредитовых чистых позиций всех участников межбанковского клиринга должна равняться нулю. Если сумма всех кредитовых и сумма всех дебетовых чистых позиций участников межбанковского клиринга не равны друг другу, клиринговая организация выясняет причину несоответствия вышеуказанных сумм и производит перерасчет чистых позиций участников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 После завершения межбанковского клиринга клиринговая организация обязана передать платежные документы, обработанные в межбанковском клиринге, участникам-получателям данных платежных документов в порядке и сроки согласно договорам, заключенным между клиринговой организацией и участниками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 Исполнение участниками межбанковского клиринга платежных документов, обработанных в межбанковском клиринге, осуществляется после завершения перевода денег по результатам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 Клиринговая организация применяет дополнительные программно-технические средства и/или процедуры, необходимые для своевременного завершения межбанковского клиринга в случае возникновения сбоев или неполадок в основных программно-технических средствах, обеспечивающих осуществление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xml:space="preserve">
      19. </w:t>
      </w:r>
      <w:r>
        <w:rPr>
          <w:rFonts w:ascii="Times New Roman"/>
          <w:b w:val="false"/>
          <w:i w:val="false"/>
          <w:color w:val="ff0000"/>
          <w:sz w:val="28"/>
        </w:rPr>
        <w:t xml:space="preserve">(Пункт исключен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p>
    <w:bookmarkEnd w:id="7"/>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Перевод денег по результатам клиринга </w:t>
      </w:r>
    </w:p>
    <w:bookmarkEnd w:id="8"/>
    <w:bookmarkStart w:name="z13" w:id="9"/>
    <w:p>
      <w:pPr>
        <w:spacing w:after="0"/>
        <w:ind w:left="0"/>
        <w:jc w:val="both"/>
      </w:pPr>
      <w:r>
        <w:rPr>
          <w:rFonts w:ascii="Times New Roman"/>
          <w:b w:val="false"/>
          <w:i w:val="false"/>
          <w:color w:val="000000"/>
          <w:sz w:val="28"/>
        </w:rPr>
        <w:t xml:space="preserve">
      20. Перевод денег по результатам межбанковского клиринга осуществляется после окончания процесса зачета встречных требований участников межбанковского клиринга в соответствии с условиями соответствующих договоров.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21. Перевод денег по результатам межбанковского клиринга не осуществляется, если чистые позиции всех участников межбанковского клиринга равны нулю.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22. Перевод денег по результатам межбанковского клиринга между участниками межбанковского клиринга осуществляется в расчетной организации через счет клиринговой организации, открытый в расчетной организации, за исключением случаев, прямо предусмотренных договором между расчетной и клиринговой организациями.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в новой редакции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23. После завершения перевода денег по результатам межбанковского клиринга остаток денег на счете клиринговой организации должен быть равен нулю. Если остаток денег на счете клиринговой организации не равен нулю, клиринговая организация выясняет и устраняет причины, связанные с наличием остатка денег на счете клиринговой организации, до начала следующего операционного дня.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xml:space="preserve">
      24. </w:t>
      </w:r>
      <w:r>
        <w:rPr>
          <w:rFonts w:ascii="Times New Roman"/>
          <w:b w:val="false"/>
          <w:i w:val="false"/>
          <w:color w:val="ff0000"/>
          <w:sz w:val="28"/>
        </w:rPr>
        <w:t xml:space="preserve">(Пункт исключен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25. Перевод денег по результатам межбанковского клиринга осуществляется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Республики Казахстан (далее - Национальный Банк), регулирующими порядок осуществления переводов денег в межбанковской системе переводов денег. При этом перевод денег по результатам межбанковского клиринга может осуществляться: </w:t>
      </w:r>
      <w:r>
        <w:br/>
      </w:r>
      <w:r>
        <w:rPr>
          <w:rFonts w:ascii="Times New Roman"/>
          <w:b w:val="false"/>
          <w:i w:val="false"/>
          <w:color w:val="000000"/>
          <w:sz w:val="28"/>
        </w:rPr>
        <w:t xml:space="preserve">
      1) на основании платежных документов, составленных клиринговой организацией. </w:t>
      </w:r>
      <w:r>
        <w:br/>
      </w:r>
      <w:r>
        <w:rPr>
          <w:rFonts w:ascii="Times New Roman"/>
          <w:b w:val="false"/>
          <w:i w:val="false"/>
          <w:color w:val="000000"/>
          <w:sz w:val="28"/>
        </w:rPr>
        <w:t xml:space="preserve">
      В этом случае клиринговая организация составляет платежные документы на изъятие денег со счетов участников межбанковского клиринга, имеющих по результатам межбанковского клиринга дебетовые чистые позиции, и зачисление денег на свой счет в расчетной организации. </w:t>
      </w:r>
      <w:r>
        <w:br/>
      </w:r>
      <w:r>
        <w:rPr>
          <w:rFonts w:ascii="Times New Roman"/>
          <w:b w:val="false"/>
          <w:i w:val="false"/>
          <w:color w:val="000000"/>
          <w:sz w:val="28"/>
        </w:rPr>
        <w:t xml:space="preserve">
      При этом изъятие денег со счетов участников межбанковского клиринга для осуществления перевода денег по результатам межбанковского клиринга осуществляется только на основании договора между клиринговой организацией и участником межбанковского клиринга, содержащего согласие участника межбанковского клиринга на безакцептное изъятие денег с его счета. </w:t>
      </w:r>
      <w:r>
        <w:br/>
      </w:r>
      <w:r>
        <w:rPr>
          <w:rFonts w:ascii="Times New Roman"/>
          <w:b w:val="false"/>
          <w:i w:val="false"/>
          <w:color w:val="000000"/>
          <w:sz w:val="28"/>
        </w:rPr>
        <w:t xml:space="preserve">
      Одновременно, клиринговая организация составляет платежные документы на изъятие денег со своего счета и зачисление денег на счета участников межбанковского клиринга, имеющих по результатам межбанковского клиринга кредитовые чистые позиции. </w:t>
      </w:r>
      <w:r>
        <w:br/>
      </w:r>
      <w:r>
        <w:rPr>
          <w:rFonts w:ascii="Times New Roman"/>
          <w:b w:val="false"/>
          <w:i w:val="false"/>
          <w:color w:val="000000"/>
          <w:sz w:val="28"/>
        </w:rPr>
        <w:t xml:space="preserve">
      2) на основании платежных документов, составленных расчетной организацией. </w:t>
      </w:r>
      <w:r>
        <w:br/>
      </w:r>
      <w:r>
        <w:rPr>
          <w:rFonts w:ascii="Times New Roman"/>
          <w:b w:val="false"/>
          <w:i w:val="false"/>
          <w:color w:val="000000"/>
          <w:sz w:val="28"/>
        </w:rPr>
        <w:t xml:space="preserve">
      В этом случае клиринговая организация направляет в расчетную организацию информацию о чистых позициях участников межбанковского клиринга, на основании которой расчетная организация составляет платежные документы для осуществления перевода денег по результатам межбанковского клиринга. </w:t>
      </w:r>
      <w:r>
        <w:br/>
      </w:r>
      <w:r>
        <w:rPr>
          <w:rFonts w:ascii="Times New Roman"/>
          <w:b w:val="false"/>
          <w:i w:val="false"/>
          <w:color w:val="000000"/>
          <w:sz w:val="28"/>
        </w:rPr>
        <w:t xml:space="preserve">
      Расчетная организация составляет платежные документы на изъятие денег со счетов участников межбанковского клиринга, имеющих по результатам межбанковского клиринга дебетовые чистые позиции, и зачисление денег на счет клиринговой либо расчетной организации, в соответствии с договором, заключенным между расчетной и клиринговой организациями, а также между расчетной организацией и участником межбанковского клиринга. </w:t>
      </w:r>
      <w:r>
        <w:br/>
      </w:r>
      <w:r>
        <w:rPr>
          <w:rFonts w:ascii="Times New Roman"/>
          <w:b w:val="false"/>
          <w:i w:val="false"/>
          <w:color w:val="000000"/>
          <w:sz w:val="28"/>
        </w:rPr>
        <w:t xml:space="preserve">
      Одновременно, расчетная организация составляет платежные документы на изъятие денег со счета клиринговой либо расчетной организации и зачисление их на счета участников межбанковского клиринга, имеющих по результатам межбанковского клиринга кредитовые чистые позиции, в соответствии с договором, заключенным между расчетной и клиринговой организациями, а также между расчетной организацией и участником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25 в новой редакции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внесены изменения - постановлением Правления Национального Банка Республики Казахстан от 28 мая 2007 года </w:t>
      </w:r>
      <w:r>
        <w:rPr>
          <w:rFonts w:ascii="Times New Roman"/>
          <w:b w:val="false"/>
          <w:i w:val="false"/>
          <w:color w:val="000000"/>
          <w:sz w:val="28"/>
        </w:rPr>
        <w:t xml:space="preserve">N 57 </w:t>
      </w:r>
      <w:r>
        <w:rPr>
          <w:rFonts w:ascii="Times New Roman"/>
          <w:b w:val="false"/>
          <w:i w:val="false"/>
          <w:color w:val="ff0000"/>
          <w:sz w:val="28"/>
        </w:rPr>
        <w:t xml:space="preserve">(вводится в действие с 9 августа 2007 года). </w:t>
      </w:r>
      <w:r>
        <w:br/>
      </w:r>
      <w:r>
        <w:rPr>
          <w:rFonts w:ascii="Times New Roman"/>
          <w:b w:val="false"/>
          <w:i w:val="false"/>
          <w:color w:val="000000"/>
          <w:sz w:val="28"/>
        </w:rPr>
        <w:t xml:space="preserve">
      26. </w:t>
      </w:r>
      <w:r>
        <w:rPr>
          <w:rFonts w:ascii="Times New Roman"/>
          <w:b w:val="false"/>
          <w:i w:val="false"/>
          <w:color w:val="ff0000"/>
          <w:sz w:val="28"/>
        </w:rPr>
        <w:t xml:space="preserve">(Пункт исключен - </w:t>
      </w:r>
      <w:r>
        <w:rPr>
          <w:rFonts w:ascii="Times New Roman"/>
          <w:b w:val="false"/>
          <w:i w:val="false"/>
          <w:color w:val="ff0000"/>
          <w:sz w:val="28"/>
        </w:rPr>
        <w:t xml:space="preserve">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 Клиринговая организация выдает участникам межбанковского клиринга платежные документы, поступившие в пользу данного участника межбанковского клиринга, информацию о чистой позиции участника межбанковского клиринга по результатам межбанковского клиринга и информацию о платежных документах, которые по какой-либо причине не обработаны в клиринге с указанием причины. </w:t>
      </w:r>
      <w:r>
        <w:br/>
      </w:r>
      <w:r>
        <w:rPr>
          <w:rFonts w:ascii="Times New Roman"/>
          <w:b w:val="false"/>
          <w:i w:val="false"/>
          <w:color w:val="000000"/>
          <w:sz w:val="28"/>
        </w:rPr>
        <w:t xml:space="preserve">
      После завершения перевода денег по результатам межбанковского клиринга клиринговая организация или расчетная организация (в зависимости от условий заключенных договоров) выдает участнику межбанковского клиринга уведомление о завершении перевода денег в соответствии с чистой позицией данного участника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28. В течение операционного дня клиринговой организацией может быть установлено несколько периодов времени по определению чистых позиций участников межбанковского клиринга и переводов денег по результатам межбанковского клиринга. Определение чистых позиций участников межбанковского клиринга и перевод денег по результатам межбанковского клиринга осуществляется в конце каждого такого установленного периода времени.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p>
    <w:bookmarkEnd w:id="9"/>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Методы управления рисками </w:t>
      </w:r>
    </w:p>
    <w:bookmarkEnd w:id="10"/>
    <w:bookmarkStart w:name="z15" w:id="11"/>
    <w:p>
      <w:pPr>
        <w:spacing w:after="0"/>
        <w:ind w:left="0"/>
        <w:jc w:val="both"/>
      </w:pPr>
      <w:r>
        <w:rPr>
          <w:rFonts w:ascii="Times New Roman"/>
          <w:b w:val="false"/>
          <w:i w:val="false"/>
          <w:color w:val="000000"/>
          <w:sz w:val="28"/>
        </w:rPr>
        <w:t xml:space="preserve">
      29. Методы управления рисками клиринговой организации и участников межбанковского клиринга должны обеспечивать бесперебойное проведение межбанковского клиринга и осуществление перевода денег по результатам межбанковского клиринга в соответствии с чистыми позициями участников межбанковского клиринга в порядке и сроки, установленные внутренними правилами и соответствующими договорами.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30. Применяемые методы управления рисками должны обеспечивать своевременное завершение переводов денег по результатам межбанковского клиринга в случае отсутствия или недостаточности денег для осуществления переводов денег у одного или нескольких участников межбанковского клиринга, имеющих дебетовые чистые позиции.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При использовании метода разделения убытков сумма займа, предоставляемого каждым участником межбанковского клиринга, определяется в соответствии с договорами, заключенными между клиринговой организацией и участниками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32. При использовании метода двухсторонних кредитовых ограничений сумма всех платежных документов, отправленных одним участником межбанковского клиринга в пользу другого участника межбанковского клиринга, не должна превышать величину кредитового ограничения (с учетом полученных платежных документов), установленную получателем данных платежных документов для отправителя платежных документов. </w:t>
      </w:r>
      <w:r>
        <w:br/>
      </w:r>
      <w:r>
        <w:rPr>
          <w:rFonts w:ascii="Times New Roman"/>
          <w:b w:val="false"/>
          <w:i w:val="false"/>
          <w:color w:val="000000"/>
          <w:sz w:val="28"/>
        </w:rPr>
        <w:t xml:space="preserve">
      Если участник межбанковского клиринга отправляет платежный документ в пользу другого участника межбанковского клиринга и сумма всех платежных документов, отправленных отправителем, превышает кредитовое ограничение, установленное для него получателем, данный платежный документ регистрируется в очереди, либо может быть отозван участником межбанковского клиринга, либо аннулирован клиринговой организацией.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33. При использовании метода многосторонних дебетовых ограничений дебетовая чистая позиция участника межбанковского клиринга не должна превышать установленное для него дебетовое ограничение. Если участник межбанковского клиринга посылает платежный документ в пользу другого участника межбанковского клиринга, и дебетовая чистая позиция данного участника-отправителя денег превышает дебетовое ограничение, данный платежный документ не обрабатывается в клиринге. При этом данный платежный документ регистрируется в очереди, либо может быть отозван участником межбанковского клиринга, либо аннулирован клиринговой организацией.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34. В целях обеспечения своевременного осуществления перевода денег по результатам межбанковского клиринга участники межбанковского клиринга могут создавать резервный (страховой) фонд. </w:t>
      </w:r>
      <w:r>
        <w:br/>
      </w:r>
      <w:r>
        <w:rPr>
          <w:rFonts w:ascii="Times New Roman"/>
          <w:b w:val="false"/>
          <w:i w:val="false"/>
          <w:color w:val="000000"/>
          <w:sz w:val="28"/>
        </w:rPr>
        <w:t xml:space="preserve">
      Резервный (страховой) фонд создается за счет денег участников межбанковского клиринга, перечисляемых ими в данный фонд в соответствии с условиями договоров, заключенных между клиринговой организацией и участниками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35. Если у участника межбанковского клиринга отсутствует достаточная сумма денег для осуществления перевода денег в соответствии с его чистой дебетовой позицией, то к данному участнику межбанковского клиринга клиринговой организацией могут применяться такие меры воздействия, как уменьшение его дебетового ограничения, увеличение размера резервируемых денег в резервном (страховом) фонде или другие меры воздействия, установленные договорами, заключенными между клиринговой организацией и участниками межбанковского клиринга в зависимости от механизма осуществления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36. Клиринговая организация вправе устанавливать и применять иные методы управления рисками, обеспечивающие бесперебойное проведение межбанковского клиринга и осуществление перевода денег по результатам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37. Если у участника межбанковского клиринга отсутствует достаточная сумма денег для осуществления перевода денег в соответствии с его дебетовой чистой позицией, клиринговая организация вправе произвести перерасчет чистых позиций участников межбанковского клиринга путем возврата либо аннулирования платежных документов на необходимую сумму. Перерасчет чистых позиций допускается, если в результате данного перерасчета отсутствует вероятность невыполнения остальными участниками межбанковского клиринга своих обязательств по переводу денег в полном объеме и в установленный срок в соответствии с их новыми чистыми позициями.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N 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38. Клиринговая организация в течение операционного дня осуществляет непрерывный мониторинг в целях снижения рисков, возникающих при осуществлении межбанковского клиринга.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N 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39. Клиринговая организация вправе в течение операционного дня по результатам мониторинга приостановить прием, произвести возврат, либо аннулировать платежные документы участников межбанковского клиринга.</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 постановлением Правления Национального Банка Республики Казахстан от 27 февраля 2004 года </w:t>
      </w:r>
      <w:r>
        <w:rPr>
          <w:rFonts w:ascii="Times New Roman"/>
          <w:b w:val="false"/>
          <w:i w:val="false"/>
          <w:color w:val="000000"/>
          <w:sz w:val="28"/>
        </w:rPr>
        <w:t>N 27</w:t>
      </w:r>
      <w:r>
        <w:rPr>
          <w:rFonts w:ascii="Times New Roman"/>
          <w:b w:val="false"/>
          <w:i w:val="false"/>
          <w:color w:val="ff0000"/>
          <w:sz w:val="28"/>
        </w:rPr>
        <w:t>.</w:t>
      </w:r>
    </w:p>
    <w:bookmarkEnd w:id="11"/>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Заключительные положения </w:t>
      </w:r>
    </w:p>
    <w:bookmarkEnd w:id="12"/>
    <w:bookmarkStart w:name="z52" w:id="13"/>
    <w:p>
      <w:pPr>
        <w:spacing w:after="0"/>
        <w:ind w:left="0"/>
        <w:jc w:val="both"/>
      </w:pPr>
      <w:r>
        <w:rPr>
          <w:rFonts w:ascii="Times New Roman"/>
          <w:b w:val="false"/>
          <w:i w:val="false"/>
          <w:color w:val="000000"/>
          <w:sz w:val="28"/>
        </w:rPr>
        <w:t>
      40. Клиринговая организация представляет в Национальный Банк информацию о своих операциях </w:t>
      </w:r>
      <w:r>
        <w:rPr>
          <w:rFonts w:ascii="Times New Roman"/>
          <w:b w:val="false"/>
          <w:i w:val="false"/>
          <w:color w:val="000000"/>
          <w:sz w:val="28"/>
        </w:rPr>
        <w:t>по формам</w:t>
      </w:r>
      <w:r>
        <w:rPr>
          <w:rFonts w:ascii="Times New Roman"/>
          <w:b w:val="false"/>
          <w:i w:val="false"/>
          <w:color w:val="000000"/>
          <w:sz w:val="28"/>
        </w:rPr>
        <w:t xml:space="preserve"> и в сроки, установленные Национальным Банком. </w:t>
      </w:r>
      <w:r>
        <w:br/>
      </w:r>
      <w:r>
        <w:rPr>
          <w:rFonts w:ascii="Times New Roman"/>
          <w:b w:val="false"/>
          <w:i w:val="false"/>
          <w:color w:val="000000"/>
          <w:sz w:val="28"/>
        </w:rPr>
        <w:t xml:space="preserve">
      40-1 - </w:t>
      </w:r>
      <w:r>
        <w:br/>
      </w:r>
      <w:r>
        <w:rPr>
          <w:rFonts w:ascii="Times New Roman"/>
          <w:b w:val="false"/>
          <w:i w:val="false"/>
          <w:color w:val="000000"/>
          <w:sz w:val="28"/>
        </w:rPr>
        <w:t xml:space="preserve">
      40-5. </w:t>
      </w:r>
      <w:r>
        <w:rPr>
          <w:rFonts w:ascii="Times New Roman"/>
          <w:b w:val="false"/>
          <w:i w:val="false"/>
          <w:color w:val="ff0000"/>
          <w:sz w:val="28"/>
        </w:rPr>
        <w:t xml:space="preserve">исключены - от 28 мая 2007 года </w:t>
      </w:r>
      <w:r>
        <w:rPr>
          <w:rFonts w:ascii="Times New Roman"/>
          <w:b w:val="false"/>
          <w:i w:val="false"/>
          <w:color w:val="000000"/>
          <w:sz w:val="28"/>
        </w:rPr>
        <w:t xml:space="preserve">N 57 </w:t>
      </w:r>
      <w:r>
        <w:rPr>
          <w:rFonts w:ascii="Times New Roman"/>
          <w:b w:val="false"/>
          <w:i w:val="false"/>
          <w:color w:val="ff0000"/>
          <w:sz w:val="28"/>
        </w:rPr>
        <w:t xml:space="preserve">(вводится в действие с 9 августа 2007 года). </w:t>
      </w:r>
      <w:r>
        <w:br/>
      </w:r>
      <w:r>
        <w:rPr>
          <w:rFonts w:ascii="Times New Roman"/>
          <w:b w:val="false"/>
          <w:i w:val="false"/>
          <w:color w:val="000000"/>
          <w:sz w:val="28"/>
        </w:rPr>
        <w:t>
</w:t>
      </w:r>
      <w:r>
        <w:rPr>
          <w:rFonts w:ascii="Times New Roman"/>
          <w:b w:val="false"/>
          <w:i w:val="false"/>
          <w:color w:val="ff0000"/>
          <w:sz w:val="28"/>
        </w:rPr>
        <w:t>      Сноска. Пункты 40-1 - 40-5 исключены - постановлением Правления Национального Банка Республики Казахстан от 28 мая 2007 года</w:t>
      </w:r>
      <w:r>
        <w:rPr>
          <w:rFonts w:ascii="Times New Roman"/>
          <w:b w:val="false"/>
          <w:i w:val="false"/>
          <w:color w:val="000000"/>
          <w:sz w:val="28"/>
        </w:rPr>
        <w:t> </w:t>
      </w:r>
      <w:r>
        <w:rPr>
          <w:rFonts w:ascii="Times New Roman"/>
          <w:b w:val="false"/>
          <w:i w:val="false"/>
          <w:color w:val="000000"/>
          <w:sz w:val="28"/>
        </w:rPr>
        <w:t>N 57</w:t>
      </w:r>
      <w:r>
        <w:rPr>
          <w:rFonts w:ascii="Times New Roman"/>
          <w:b w:val="false"/>
          <w:i w:val="false"/>
          <w:color w:val="ff0000"/>
          <w:sz w:val="28"/>
        </w:rPr>
        <w:t> </w:t>
      </w:r>
      <w:r>
        <w:rPr>
          <w:rFonts w:ascii="Times New Roman"/>
          <w:b w:val="false"/>
          <w:i w:val="false"/>
          <w:color w:val="ff0000"/>
          <w:sz w:val="28"/>
        </w:rPr>
        <w:t xml:space="preserve">(вводится в действие с 9 августа 2007 года). </w:t>
      </w:r>
      <w:r>
        <w:br/>
      </w:r>
      <w:r>
        <w:rPr>
          <w:rFonts w:ascii="Times New Roman"/>
          <w:b w:val="false"/>
          <w:i w:val="false"/>
          <w:color w:val="000000"/>
          <w:sz w:val="28"/>
        </w:rPr>
        <w:t>
</w:t>
      </w:r>
      <w:r>
        <w:rPr>
          <w:rFonts w:ascii="Times New Roman"/>
          <w:b w:val="false"/>
          <w:i w:val="false"/>
          <w:color w:val="000000"/>
          <w:sz w:val="28"/>
        </w:rPr>
        <w:t>
      41. За нарушение настоящих Правил клиринговая организация несет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42. Вопросы, не урегулированные настоящими Правилами, регулируются в соответствии с законодательством Республики Казахстан. </w:t>
      </w:r>
    </w:p>
    <w:bookmarkEnd w:id="13"/>
    <w:p>
      <w:pPr>
        <w:spacing w:after="0"/>
        <w:ind w:left="0"/>
        <w:jc w:val="both"/>
      </w:pPr>
      <w:r>
        <w:rPr>
          <w:rFonts w:ascii="Times New Roman"/>
          <w:b w:val="false"/>
          <w:i/>
          <w:color w:val="000000"/>
          <w:sz w:val="28"/>
        </w:rPr>
        <w:t xml:space="preserve">     Председатель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межбанковского </w:t>
      </w:r>
      <w:r>
        <w:br/>
      </w:r>
      <w:r>
        <w:rPr>
          <w:rFonts w:ascii="Times New Roman"/>
          <w:b w:val="false"/>
          <w:i w:val="false"/>
          <w:color w:val="000000"/>
          <w:sz w:val="28"/>
        </w:rPr>
        <w:t xml:space="preserve">
клиринга в Республике Казахстан, выдачи </w:t>
      </w:r>
      <w:r>
        <w:br/>
      </w:r>
      <w:r>
        <w:rPr>
          <w:rFonts w:ascii="Times New Roman"/>
          <w:b w:val="false"/>
          <w:i w:val="false"/>
          <w:color w:val="000000"/>
          <w:sz w:val="28"/>
        </w:rPr>
        <w:t xml:space="preserve">
Национальным Банком лицензии на     </w:t>
      </w:r>
      <w:r>
        <w:br/>
      </w:r>
      <w:r>
        <w:rPr>
          <w:rFonts w:ascii="Times New Roman"/>
          <w:b w:val="false"/>
          <w:i w:val="false"/>
          <w:color w:val="000000"/>
          <w:sz w:val="28"/>
        </w:rPr>
        <w:t xml:space="preserve">
проведение межбанковского клиринга    </w:t>
      </w:r>
      <w:r>
        <w:br/>
      </w:r>
      <w:r>
        <w:rPr>
          <w:rFonts w:ascii="Times New Roman"/>
          <w:b w:val="false"/>
          <w:i w:val="false"/>
          <w:color w:val="000000"/>
          <w:sz w:val="28"/>
        </w:rPr>
        <w:t xml:space="preserve">
организациям, осуществляющим отдельные </w:t>
      </w:r>
      <w:r>
        <w:br/>
      </w:r>
      <w:r>
        <w:rPr>
          <w:rFonts w:ascii="Times New Roman"/>
          <w:b w:val="false"/>
          <w:i w:val="false"/>
          <w:color w:val="000000"/>
          <w:sz w:val="28"/>
        </w:rPr>
        <w:t xml:space="preserve">
виды банковских операций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1 - постановлением Правления Национального Банка Республики Казахстан от 27 февраля 2004 года </w:t>
      </w:r>
      <w:r>
        <w:rPr>
          <w:rFonts w:ascii="Times New Roman"/>
          <w:b w:val="false"/>
          <w:i w:val="false"/>
          <w:color w:val="000000"/>
          <w:sz w:val="28"/>
        </w:rPr>
        <w:t xml:space="preserve">N 27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Реестр по учету </w:t>
      </w:r>
      <w:r>
        <w:br/>
      </w:r>
      <w:r>
        <w:rPr>
          <w:rFonts w:ascii="Times New Roman"/>
          <w:b w:val="false"/>
          <w:i w:val="false"/>
          <w:color w:val="000000"/>
          <w:sz w:val="28"/>
        </w:rPr>
        <w:t>
</w:t>
      </w:r>
      <w:r>
        <w:rPr>
          <w:rFonts w:ascii="Times New Roman"/>
          <w:b/>
          <w:i w:val="false"/>
          <w:color w:val="000000"/>
          <w:sz w:val="28"/>
        </w:rPr>
        <w:t xml:space="preserve">         выданных, приостановленных, отозванных лицензий </w:t>
      </w:r>
      <w:r>
        <w:br/>
      </w:r>
      <w:r>
        <w:rPr>
          <w:rFonts w:ascii="Times New Roman"/>
          <w:b w:val="false"/>
          <w:i w:val="false"/>
          <w:color w:val="000000"/>
          <w:sz w:val="28"/>
        </w:rPr>
        <w:t>
</w:t>
      </w:r>
      <w:r>
        <w:rPr>
          <w:rFonts w:ascii="Times New Roman"/>
          <w:b/>
          <w:i w:val="false"/>
          <w:color w:val="000000"/>
          <w:sz w:val="28"/>
        </w:rPr>
        <w:t xml:space="preserve">             на осуществление межбанковского клиринга </w:t>
      </w:r>
      <w:r>
        <w:br/>
      </w:r>
      <w:r>
        <w:rPr>
          <w:rFonts w:ascii="Times New Roman"/>
          <w:b w:val="false"/>
          <w:i w:val="false"/>
          <w:color w:val="000000"/>
          <w:sz w:val="28"/>
        </w:rPr>
        <w:t>
</w:t>
      </w:r>
      <w:r>
        <w:rPr>
          <w:rFonts w:ascii="Times New Roman"/>
          <w:b/>
          <w:i w:val="false"/>
          <w:color w:val="000000"/>
          <w:sz w:val="28"/>
        </w:rPr>
        <w:t xml:space="preserve">              организациям, осуществляющим отдельные </w:t>
      </w:r>
      <w:r>
        <w:br/>
      </w:r>
      <w:r>
        <w:rPr>
          <w:rFonts w:ascii="Times New Roman"/>
          <w:b w:val="false"/>
          <w:i w:val="false"/>
          <w:color w:val="000000"/>
          <w:sz w:val="28"/>
        </w:rPr>
        <w:t>
</w:t>
      </w:r>
      <w:r>
        <w:rPr>
          <w:rFonts w:ascii="Times New Roman"/>
          <w:b/>
          <w:i w:val="false"/>
          <w:color w:val="000000"/>
          <w:sz w:val="28"/>
        </w:rPr>
        <w:t xml:space="preserve">                     виды банковских операций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N ли|Наимено-|Дата выдачи|Основание|Перечень |Дата отзыва,|Основание   | </w:t>
      </w:r>
      <w:r>
        <w:br/>
      </w:r>
      <w:r>
        <w:rPr>
          <w:rFonts w:ascii="Times New Roman"/>
          <w:b w:val="false"/>
          <w:i w:val="false"/>
          <w:color w:val="000000"/>
          <w:sz w:val="28"/>
        </w:rPr>
        <w:t xml:space="preserve">
цен-|вание   |(переоформ-|выдачи   |операций,|приостанов- |отзыва, при-| </w:t>
      </w:r>
      <w:r>
        <w:br/>
      </w:r>
      <w:r>
        <w:rPr>
          <w:rFonts w:ascii="Times New Roman"/>
          <w:b w:val="false"/>
          <w:i w:val="false"/>
          <w:color w:val="000000"/>
          <w:sz w:val="28"/>
        </w:rPr>
        <w:t xml:space="preserve">
зии |органи- |ления)     |(переофо-|предусмо-|ления       |остановления| </w:t>
      </w:r>
      <w:r>
        <w:br/>
      </w:r>
      <w:r>
        <w:rPr>
          <w:rFonts w:ascii="Times New Roman"/>
          <w:b w:val="false"/>
          <w:i w:val="false"/>
          <w:color w:val="000000"/>
          <w:sz w:val="28"/>
        </w:rPr>
        <w:t xml:space="preserve">
    |зации   |лицензии   |рмления) |тренных  |лицензии    |действия    | </w:t>
      </w:r>
      <w:r>
        <w:br/>
      </w:r>
      <w:r>
        <w:rPr>
          <w:rFonts w:ascii="Times New Roman"/>
          <w:b w:val="false"/>
          <w:i w:val="false"/>
          <w:color w:val="000000"/>
          <w:sz w:val="28"/>
        </w:rPr>
        <w:t xml:space="preserve">
    |        |           |лицензии |лицензией|            |лицензии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20" w:id="1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межбанковского клиринга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и выдачи Национальным Банком          </w:t>
      </w:r>
      <w:r>
        <w:br/>
      </w:r>
      <w:r>
        <w:rPr>
          <w:rFonts w:ascii="Times New Roman"/>
          <w:b w:val="false"/>
          <w:i w:val="false"/>
          <w:color w:val="000000"/>
          <w:sz w:val="28"/>
        </w:rPr>
        <w:t xml:space="preserve">
лицензии на проведение межбанковского     </w:t>
      </w:r>
      <w:r>
        <w:br/>
      </w:r>
      <w:r>
        <w:rPr>
          <w:rFonts w:ascii="Times New Roman"/>
          <w:b w:val="false"/>
          <w:i w:val="false"/>
          <w:color w:val="000000"/>
          <w:sz w:val="28"/>
        </w:rPr>
        <w:t xml:space="preserve">
клиринга организациям, осуществляющим     </w:t>
      </w:r>
      <w:r>
        <w:br/>
      </w:r>
      <w:r>
        <w:rPr>
          <w:rFonts w:ascii="Times New Roman"/>
          <w:b w:val="false"/>
          <w:i w:val="false"/>
          <w:color w:val="000000"/>
          <w:sz w:val="28"/>
        </w:rPr>
        <w:t xml:space="preserve">
отдельные виды банковских операций </w:t>
      </w:r>
      <w:r>
        <w:rPr>
          <w:rFonts w:ascii="Times New Roman"/>
          <w:b w:val="false"/>
          <w:i w:val="false"/>
          <w:color w:val="ff0000"/>
          <w:sz w:val="28"/>
        </w:rPr>
        <w:t xml:space="preserve">&lt;*&gt; </w:t>
      </w:r>
    </w:p>
    <w:bookmarkEnd w:id="14"/>
    <w:p>
      <w:pPr>
        <w:spacing w:after="0"/>
        <w:ind w:left="0"/>
        <w:jc w:val="both"/>
      </w:pPr>
      <w:r>
        <w:rPr>
          <w:rFonts w:ascii="Times New Roman"/>
          <w:b w:val="false"/>
          <w:i w:val="false"/>
          <w:color w:val="ff0000"/>
          <w:sz w:val="28"/>
        </w:rPr>
        <w:t xml:space="preserve">     Сноска. Правила дополнены приложением 1-1 - постановлением Правления Национального Банка РК от 27 августа 2005 года </w:t>
      </w:r>
      <w:r>
        <w:rPr>
          <w:rFonts w:ascii="Times New Roman"/>
          <w:b w:val="false"/>
          <w:i w:val="false"/>
          <w:color w:val="ff0000"/>
          <w:sz w:val="28"/>
        </w:rPr>
        <w:t xml:space="preserve">N 93 </w:t>
      </w:r>
      <w:r>
        <w:rPr>
          <w:rFonts w:ascii="Times New Roman"/>
          <w:b w:val="false"/>
          <w:i w:val="false"/>
          <w:color w:val="ff0000"/>
          <w:sz w:val="28"/>
        </w:rPr>
        <w:t xml:space="preserve">(порядок введения в действия см. п.3 пост. </w:t>
      </w:r>
      <w:r>
        <w:rPr>
          <w:rFonts w:ascii="Times New Roman"/>
          <w:b w:val="false"/>
          <w:i w:val="false"/>
          <w:color w:val="ff0000"/>
          <w:sz w:val="28"/>
        </w:rPr>
        <w:t xml:space="preserve">N 93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ЛИЦЕНЗИЯ </w:t>
      </w:r>
      <w:r>
        <w:br/>
      </w:r>
      <w:r>
        <w:rPr>
          <w:rFonts w:ascii="Times New Roman"/>
          <w:b w:val="false"/>
          <w:i w:val="false"/>
          <w:color w:val="000000"/>
          <w:sz w:val="28"/>
        </w:rPr>
        <w:t>
</w:t>
      </w:r>
      <w:r>
        <w:rPr>
          <w:rFonts w:ascii="Times New Roman"/>
          <w:b/>
          <w:i w:val="false"/>
          <w:color w:val="000000"/>
          <w:sz w:val="28"/>
        </w:rPr>
        <w:t xml:space="preserve">                    на осуществление межбанковского клиринга </w:t>
      </w:r>
      <w:r>
        <w:br/>
      </w:r>
      <w:r>
        <w:rPr>
          <w:rFonts w:ascii="Times New Roman"/>
          <w:b w:val="false"/>
          <w:i w:val="false"/>
          <w:color w:val="000000"/>
          <w:sz w:val="28"/>
        </w:rPr>
        <w:t>
</w:t>
      </w:r>
      <w:r>
        <w:rPr>
          <w:rFonts w:ascii="Times New Roman"/>
          <w:b/>
          <w:i w:val="false"/>
          <w:color w:val="000000"/>
          <w:sz w:val="28"/>
        </w:rPr>
        <w:t xml:space="preserve">                    организациями, осуществляющими отдельные </w:t>
      </w:r>
      <w:r>
        <w:br/>
      </w:r>
      <w:r>
        <w:rPr>
          <w:rFonts w:ascii="Times New Roman"/>
          <w:b w:val="false"/>
          <w:i w:val="false"/>
          <w:color w:val="000000"/>
          <w:sz w:val="28"/>
        </w:rPr>
        <w:t>
</w:t>
      </w:r>
      <w:r>
        <w:rPr>
          <w:rFonts w:ascii="Times New Roman"/>
          <w:b/>
          <w:i w:val="false"/>
          <w:color w:val="000000"/>
          <w:sz w:val="28"/>
        </w:rPr>
        <w:t xml:space="preserve">                        виды банковских операций, в тенге </w:t>
      </w:r>
    </w:p>
    <w:p>
      <w:pPr>
        <w:spacing w:after="0"/>
        <w:ind w:left="0"/>
        <w:jc w:val="both"/>
      </w:pPr>
      <w:r>
        <w:rPr>
          <w:rFonts w:ascii="Times New Roman"/>
          <w:b w:val="false"/>
          <w:i w:val="false"/>
          <w:color w:val="000000"/>
          <w:sz w:val="28"/>
        </w:rPr>
        <w:t xml:space="preserve">                                     номер __________ </w:t>
      </w:r>
    </w:p>
    <w:p>
      <w:pPr>
        <w:spacing w:after="0"/>
        <w:ind w:left="0"/>
        <w:jc w:val="both"/>
      </w:pPr>
      <w:r>
        <w:rPr>
          <w:rFonts w:ascii="Times New Roman"/>
          <w:b w:val="false"/>
          <w:i w:val="false"/>
          <w:color w:val="000000"/>
          <w:sz w:val="28"/>
        </w:rPr>
        <w:t xml:space="preserve">                            дата выдачи "___"_________ года </w:t>
      </w:r>
    </w:p>
    <w:p>
      <w:pPr>
        <w:spacing w:after="0"/>
        <w:ind w:left="0"/>
        <w:jc w:val="both"/>
      </w:pPr>
      <w:r>
        <w:rPr>
          <w:rFonts w:ascii="Times New Roman"/>
          <w:b w:val="false"/>
          <w:i w:val="false"/>
          <w:color w:val="000000"/>
          <w:sz w:val="28"/>
        </w:rPr>
        <w:t xml:space="preserve">      В соответствии с постановлением Правления Национального Банка </w:t>
      </w:r>
      <w:r>
        <w:br/>
      </w:r>
      <w:r>
        <w:rPr>
          <w:rFonts w:ascii="Times New Roman"/>
          <w:b w:val="false"/>
          <w:i w:val="false"/>
          <w:color w:val="000000"/>
          <w:sz w:val="28"/>
        </w:rPr>
        <w:t xml:space="preserve">
Республики Казахстан от " _" года N _______ настоящая лицензия </w:t>
      </w:r>
      <w:r>
        <w:br/>
      </w:r>
      <w:r>
        <w:rPr>
          <w:rFonts w:ascii="Times New Roman"/>
          <w:b w:val="false"/>
          <w:i w:val="false"/>
          <w:color w:val="000000"/>
          <w:sz w:val="28"/>
        </w:rPr>
        <w:t xml:space="preserve">
выдана ____________________________________________________________ </w:t>
      </w:r>
      <w:r>
        <w:br/>
      </w:r>
      <w:r>
        <w:rPr>
          <w:rFonts w:ascii="Times New Roman"/>
          <w:b w:val="false"/>
          <w:i w:val="false"/>
          <w:color w:val="000000"/>
          <w:sz w:val="28"/>
        </w:rPr>
        <w:t xml:space="preserve">
       (наименование и место нахождения организации, осуществляющей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отдельные виды банковских операций, дата и номер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государственной регистрации) </w:t>
      </w:r>
      <w:r>
        <w:br/>
      </w:r>
      <w:r>
        <w:rPr>
          <w:rFonts w:ascii="Times New Roman"/>
          <w:b w:val="false"/>
          <w:i w:val="false"/>
          <w:color w:val="000000"/>
          <w:sz w:val="28"/>
        </w:rPr>
        <w:t xml:space="preserve">
  </w:t>
      </w:r>
      <w:r>
        <w:br/>
      </w:r>
      <w:r>
        <w:rPr>
          <w:rFonts w:ascii="Times New Roman"/>
          <w:b w:val="false"/>
          <w:i w:val="false"/>
          <w:color w:val="000000"/>
          <w:sz w:val="28"/>
        </w:rPr>
        <w:t xml:space="preserve">
и дает право на осуществление межбанковского клиринга в тенге. </w:t>
      </w:r>
      <w:r>
        <w:br/>
      </w:r>
      <w:r>
        <w:rPr>
          <w:rFonts w:ascii="Times New Roman"/>
          <w:b w:val="false"/>
          <w:i w:val="false"/>
          <w:color w:val="000000"/>
          <w:sz w:val="28"/>
        </w:rPr>
        <w:t xml:space="preserve">
      Права, вытекающие из условий настоящей лицензии, не могут </w:t>
      </w:r>
      <w:r>
        <w:br/>
      </w:r>
      <w:r>
        <w:rPr>
          <w:rFonts w:ascii="Times New Roman"/>
          <w:b w:val="false"/>
          <w:i w:val="false"/>
          <w:color w:val="000000"/>
          <w:sz w:val="28"/>
        </w:rPr>
        <w:t xml:space="preserve">
быть переданы третьим лицам. </w:t>
      </w:r>
      <w:r>
        <w:br/>
      </w:r>
      <w:r>
        <w:rPr>
          <w:rFonts w:ascii="Times New Roman"/>
          <w:b w:val="false"/>
          <w:i w:val="false"/>
          <w:color w:val="000000"/>
          <w:sz w:val="28"/>
        </w:rPr>
        <w:t xml:space="preserve">
      Настоящая лицензия выдается в единственном экземпляре.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Заместитель Председателя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