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121c" w14:textId="c0012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 пруденциальных нормативах для организаций, 
осуществляющих инвестиционное управление пенсионными активами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Национальной Комиссии Республики Казахстан по ценным бумагам от 15 ноября 2000 года N 87. Зарегистрировано в Министерстве юстиции Республики Казахстан 13 декабря 2000 года N 1330. Утратило силу - постановлением Правления Агентства Республики Казахстан по регулированию и надзору финансового рынка и финансовых организаций от 26 ноября 2005 года N 412 (V053995)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Название постановления в новой редакции - постановлением Правления Председателя Национального Банка Республики Казахстан от 21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Во исполнение подпункта 3) статьи 6 и статьи 57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пенсионном обеспечении в Республике Казахстан" от 20 июня 1997 года и на основании подпункта 12) пункта 4 
</w:t>
      </w:r>
      <w:r>
        <w:rPr>
          <w:rFonts w:ascii="Times New Roman"/>
          <w:b w:val="false"/>
          <w:i w:val="false"/>
          <w:color w:val="000000"/>
          <w:sz w:val="28"/>
        </w:rPr>
        <w:t xml:space="preserve"> Положения </w:t>
      </w:r>
      <w:r>
        <w:rPr>
          <w:rFonts w:ascii="Times New Roman"/>
          <w:b w:val="false"/>
          <w:i w:val="false"/>
          <w:color w:val="000000"/>
          <w:sz w:val="28"/>
        </w:rPr>
        <w:t>
 о Национальной комиссии Республики Казахстан по ценным бумагам, утвержденного Указом Президента Республики Казахстан от 13 ноября 1997 года N 3755, в целях обеспечения гарантии платежеспособности и финансовой устойчивости организаций, осуществляющих деятельность по инвестиционному управлению пенсионными активами, Национальная комиссия Республики Казахстан по ценным бумагам (далее именуемая "Национальная комиссия")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о пруденциальных нормативах для организаций, осуществляющих инвестиционное управление пенсионными активами.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новой редакции - постановлением Правления Председателя Национального Банка Республики Казахстан от 21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Установить, что настоящее Постановление вводится в действие после его регистрации Министерством юстиции Республики Казахстан приказом Председателя Национальной комиссии, изданным по согласованию с Председателем Комитета по регулированию деятельности накопительных пенсионных фондов Министерства труда и социальной защиты населения Республики Казахстан за исключением пунктов 20-22 Инструкции, которые вводятся в действие постановлением Директората Национальной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3. Установить, что в течение двух месяцев со дня введения настоящего Постановления и Инструкции в действие организации, осуществляющие деятельность по инвестиционному управлению пенсионными активами, обязаны привести свою деятельность в соответствие с требованиями вышеуказанной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4. С момента введения настоящего Постановления в действие признать утратившим силу 
</w:t>
      </w:r>
      <w:r>
        <w:rPr>
          <w:rFonts w:ascii="Times New Roman"/>
          <w:b w:val="false"/>
          <w:i w:val="false"/>
          <w:color w:val="000000"/>
          <w:sz w:val="28"/>
        </w:rPr>
        <w:t xml:space="preserve"> Положение </w:t>
      </w:r>
      <w:r>
        <w:rPr>
          <w:rFonts w:ascii="Times New Roman"/>
          <w:b w:val="false"/>
          <w:i w:val="false"/>
          <w:color w:val="000000"/>
          <w:sz w:val="28"/>
        </w:rPr>
        <w:t>
 о пруденциальных нормативах для компаний по управлению пенсионными активами, утвержденное постановлением Национальной комиссии от 29 августа 1997 года N 133 и зарегистрированное Министерством юстиции Республики Казахстан 9 сентября 1997 года за N 363. 
</w:t>
      </w:r>
    </w:p>
    <w:p>
      <w:pPr>
        <w:spacing w:after="0"/>
        <w:ind w:left="0"/>
        <w:jc w:val="both"/>
      </w:pPr>
      <w:r>
        <w:rPr>
          <w:rFonts w:ascii="Times New Roman"/>
          <w:b w:val="false"/>
          <w:i w:val="false"/>
          <w:color w:val="000000"/>
          <w:sz w:val="28"/>
        </w:rPr>
        <w:t>
</w:t>
      </w:r>
      <w:r>
        <w:rPr>
          <w:rFonts w:ascii="Times New Roman"/>
          <w:b w:val="false"/>
          <w:i w:val="false"/>
          <w:color w:val="000000"/>
          <w:sz w:val="28"/>
        </w:rPr>
        <w:t>
     5. Отделу пенсионной реформы Управления лицензирования и надзора центрального аппарата Национальной комиссии: 
</w:t>
      </w:r>
      <w:r>
        <w:br/>
      </w:r>
      <w:r>
        <w:rPr>
          <w:rFonts w:ascii="Times New Roman"/>
          <w:b w:val="false"/>
          <w:i w:val="false"/>
          <w:color w:val="000000"/>
          <w:sz w:val="28"/>
        </w:rPr>
        <w:t>
     1) довести настоящее Постановление (после введения его в действие) и Инструкцию до сведения Национального Банка Республики Казахстан, Министерства финансов Республики Казахстан, ЗАО "Государственный накопительный пенсионный фонд", Комитета по регулированию деятельности накопительных пенсионных фондов Министерства труда и социальной защиты населения Республики Казахстан и банков-кастодианов; 
</w:t>
      </w:r>
      <w:r>
        <w:br/>
      </w:r>
      <w:r>
        <w:rPr>
          <w:rFonts w:ascii="Times New Roman"/>
          <w:b w:val="false"/>
          <w:i w:val="false"/>
          <w:color w:val="000000"/>
          <w:sz w:val="28"/>
        </w:rPr>
        <w:t>
     2) доводить настоящее Постановление (после введения его в действие) и Инструкцию до сведения организаций, намеренных получить лицензию на осуществление деятельности по инвестиционному управлению пенсионными активами; 
</w:t>
      </w:r>
      <w:r>
        <w:br/>
      </w:r>
      <w:r>
        <w:rPr>
          <w:rFonts w:ascii="Times New Roman"/>
          <w:b w:val="false"/>
          <w:i w:val="false"/>
          <w:color w:val="000000"/>
          <w:sz w:val="28"/>
        </w:rPr>
        <w:t>
     3) установить контроль за исполнением настоящего Постановления и Инструкции.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Национальной комиссии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постановлением 
</w:t>
      </w:r>
      <w:r>
        <w:br/>
      </w:r>
      <w:r>
        <w:rPr>
          <w:rFonts w:ascii="Times New Roman"/>
          <w:b w:val="false"/>
          <w:i w:val="false"/>
          <w:color w:val="000000"/>
          <w:sz w:val="28"/>
        </w:rPr>
        <w:t>
                             Национальной комиссии
</w:t>
      </w:r>
      <w:r>
        <w:br/>
      </w:r>
      <w:r>
        <w:rPr>
          <w:rFonts w:ascii="Times New Roman"/>
          <w:b w:val="false"/>
          <w:i w:val="false"/>
          <w:color w:val="000000"/>
          <w:sz w:val="28"/>
        </w:rPr>
        <w:t>
                             Республики Казахстан по 
</w:t>
      </w:r>
      <w:r>
        <w:br/>
      </w:r>
      <w:r>
        <w:rPr>
          <w:rFonts w:ascii="Times New Roman"/>
          <w:b w:val="false"/>
          <w:i w:val="false"/>
          <w:color w:val="000000"/>
          <w:sz w:val="28"/>
        </w:rPr>
        <w:t>
                             ценным бумагам 
</w:t>
      </w:r>
      <w:r>
        <w:br/>
      </w:r>
      <w:r>
        <w:rPr>
          <w:rFonts w:ascii="Times New Roman"/>
          <w:b w:val="false"/>
          <w:i w:val="false"/>
          <w:color w:val="000000"/>
          <w:sz w:val="28"/>
        </w:rPr>
        <w:t>
                             от 15 ноября 2000 года N 87
</w:t>
      </w:r>
      <w:r>
        <w:br/>
      </w:r>
      <w:r>
        <w:rPr>
          <w:rFonts w:ascii="Times New Roman"/>
          <w:b w:val="false"/>
          <w:i w:val="false"/>
          <w:color w:val="000000"/>
          <w:sz w:val="28"/>
        </w:rPr>
        <w:t>
                             "Об утверждении Правил 
</w:t>
      </w:r>
      <w:r>
        <w:br/>
      </w:r>
      <w:r>
        <w:rPr>
          <w:rFonts w:ascii="Times New Roman"/>
          <w:b w:val="false"/>
          <w:i w:val="false"/>
          <w:color w:val="000000"/>
          <w:sz w:val="28"/>
        </w:rPr>
        <w:t>
                             о пруденциальных нормативах для
</w:t>
      </w:r>
      <w:r>
        <w:br/>
      </w:r>
      <w:r>
        <w:rPr>
          <w:rFonts w:ascii="Times New Roman"/>
          <w:b w:val="false"/>
          <w:i w:val="false"/>
          <w:color w:val="000000"/>
          <w:sz w:val="28"/>
        </w:rPr>
        <w:t>
                             организаций, осуществляющих
</w:t>
      </w:r>
      <w:r>
        <w:br/>
      </w:r>
      <w:r>
        <w:rPr>
          <w:rFonts w:ascii="Times New Roman"/>
          <w:b w:val="false"/>
          <w:i w:val="false"/>
          <w:color w:val="000000"/>
          <w:sz w:val="28"/>
        </w:rPr>
        <w:t>
                             инвестиционное управление 
</w:t>
      </w:r>
      <w:r>
        <w:br/>
      </w:r>
      <w:r>
        <w:rPr>
          <w:rFonts w:ascii="Times New Roman"/>
          <w:b w:val="false"/>
          <w:i w:val="false"/>
          <w:color w:val="000000"/>
          <w:sz w:val="28"/>
        </w:rPr>
        <w:t>
                             пенсионными активами" 
</w:t>
      </w:r>
    </w:p>
    <w:p>
      <w:pPr>
        <w:spacing w:after="0"/>
        <w:ind w:left="0"/>
        <w:jc w:val="both"/>
      </w:pPr>
      <w:r>
        <w:rPr>
          <w:rFonts w:ascii="Times New Roman"/>
          <w:b w:val="false"/>
          <w:i w:val="false"/>
          <w:color w:val="000000"/>
          <w:sz w:val="28"/>
        </w:rPr>
        <w:t>
                             Согласована
</w:t>
      </w:r>
      <w:r>
        <w:br/>
      </w:r>
      <w:r>
        <w:rPr>
          <w:rFonts w:ascii="Times New Roman"/>
          <w:b w:val="false"/>
          <w:i w:val="false"/>
          <w:color w:val="000000"/>
          <w:sz w:val="28"/>
        </w:rPr>
        <w:t>
                             с Комитетом по регулированию
</w:t>
      </w:r>
      <w:r>
        <w:br/>
      </w:r>
      <w:r>
        <w:rPr>
          <w:rFonts w:ascii="Times New Roman"/>
          <w:b w:val="false"/>
          <w:i w:val="false"/>
          <w:color w:val="000000"/>
          <w:sz w:val="28"/>
        </w:rPr>
        <w:t>
                             деятельности накопительных
</w:t>
      </w:r>
      <w:r>
        <w:br/>
      </w:r>
      <w:r>
        <w:rPr>
          <w:rFonts w:ascii="Times New Roman"/>
          <w:b w:val="false"/>
          <w:i w:val="false"/>
          <w:color w:val="000000"/>
          <w:sz w:val="28"/>
        </w:rPr>
        <w:t>
                             пенсионных фондов
</w:t>
      </w:r>
      <w:r>
        <w:br/>
      </w:r>
      <w:r>
        <w:rPr>
          <w:rFonts w:ascii="Times New Roman"/>
          <w:b w:val="false"/>
          <w:i w:val="false"/>
          <w:color w:val="000000"/>
          <w:sz w:val="28"/>
        </w:rPr>
        <w:t>
                             Министерства труда и социальной
</w:t>
      </w:r>
      <w:r>
        <w:br/>
      </w:r>
      <w:r>
        <w:rPr>
          <w:rFonts w:ascii="Times New Roman"/>
          <w:b w:val="false"/>
          <w:i w:val="false"/>
          <w:color w:val="000000"/>
          <w:sz w:val="28"/>
        </w:rPr>
        <w:t>
                             защиты населения Республики Казахстан
</w:t>
      </w:r>
      <w:r>
        <w:br/>
      </w:r>
      <w:r>
        <w:rPr>
          <w:rFonts w:ascii="Times New Roman"/>
          <w:b w:val="false"/>
          <w:i w:val="false"/>
          <w:color w:val="000000"/>
          <w:sz w:val="28"/>
        </w:rPr>
        <w:t>
                             Председатель Комитета
</w:t>
      </w:r>
      <w:r>
        <w:br/>
      </w:r>
      <w:r>
        <w:rPr>
          <w:rFonts w:ascii="Times New Roman"/>
          <w:b w:val="false"/>
          <w:i w:val="false"/>
          <w:color w:val="000000"/>
          <w:sz w:val="28"/>
        </w:rPr>
        <w:t>
                             10 ноября 2000 года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о пруденциальных нормативах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организаций, осуществляющих инвестиционное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управление пенсионными активами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Название в новой редакции - постановлением Правления Председателя Национального Банка Республики Казахстан от 21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 всему тексту слова "в настоящей Инструкции", "настоящей Инструкцией", "настоящей Инструкции", "к настоящей Инструкции" заменены словами "в настоящих Правилах", "настоящими Правилами", "настоящих Правил", "к настоящим Правилам";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слова "Национальная комиссия", "Национальной комиссией", "Национальной комиссии" заменены словами "уполномоченный орган", "уполномоченным органом", "уполномоченному органу";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слова "Компанией", "Компании", "Компаний", "Компаниям", "Компаниями", "Компания" заменены словами "Организацией", "Организации", "Организаций", "Организациям", "Организациями", "Организация" - постановлением Правления Председателя Национального Банка Республики Казахстан от 21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о пруденциальных нормативах для организаций, осуществляющих инвестиционное управление пенсионными активами (далее - Правила), разработаны во исполнение Закона Республики Казахстан ~Z970136 "О пенсионном обеспечении в Республике Казахстан" и устанавливают пруденциальные нормативы, обязательные к соблюдению организациями, осуществляющими инвестиционное управление пенсионными активами и накопительными пенсионными фондами, самостоятельно осуществляющими инвестиционное управление пенсионными активами.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Преамбула в новой редакции - постановлением Правления Председателя Национального Банка Республики Казахстан от 21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Использованные в настоящих Правилах понятия означают следующее: 
</w:t>
      </w:r>
      <w:r>
        <w:br/>
      </w:r>
      <w:r>
        <w:rPr>
          <w:rFonts w:ascii="Times New Roman"/>
          <w:b w:val="false"/>
          <w:i w:val="false"/>
          <w:color w:val="000000"/>
          <w:sz w:val="28"/>
        </w:rPr>
        <w:t>
     1) Организация - организация, осуществляющая инвестиционное управление пенсионными активами и накопительный пенсионный фонд, самостоятельно осуществляющий инвестиционное управление пенсионными активами;
</w:t>
      </w:r>
      <w:r>
        <w:br/>
      </w:r>
      <w:r>
        <w:rPr>
          <w:rFonts w:ascii="Times New Roman"/>
          <w:b w:val="false"/>
          <w:i w:val="false"/>
          <w:color w:val="000000"/>
          <w:sz w:val="28"/>
        </w:rPr>
        <w:t>
     2) Уполномоченный орган - государственный орган, осуществляющий функции и полномочия по регулированию и надзору за деятельностью накопительных пенсионных фондов, организаций, осуществляющих инвестиционное управление пенсионными активами, банков-кастодианов, страховых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800000"/>
          <w:sz w:val="28"/>
        </w:rPr>
        <w:t>
</w:t>
      </w:r>
      <w:r>
        <w:rPr>
          <w:rFonts w:ascii="Times New Roman"/>
          <w:b w:val="false"/>
          <w:i/>
          <w:color w:val="800000"/>
          <w:sz w:val="28"/>
        </w:rPr>
        <w:t>
(подпункт исключен - постановлением Правления Председателя Национального Банка Республики Казахстан от 21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"условная единица пенсионных активов" - удельная величина пенсионных активов Фонда, используемая для характеристики их изменения в результате инвестиционного управления ими Организацией и рассчитываемая в соответствии с настоящими Правилами; 
</w:t>
      </w:r>
      <w:r>
        <w:br/>
      </w:r>
      <w:r>
        <w:rPr>
          <w:rFonts w:ascii="Times New Roman"/>
          <w:b w:val="false"/>
          <w:i w:val="false"/>
          <w:color w:val="000000"/>
          <w:sz w:val="28"/>
        </w:rPr>
        <w:t>
     4) "Фонд" - накопительный пенсионный фонд; 
</w:t>
      </w:r>
      <w:r>
        <w:br/>
      </w:r>
      <w:r>
        <w:rPr>
          <w:rFonts w:ascii="Times New Roman"/>
          <w:b w:val="false"/>
          <w:i w:val="false"/>
          <w:color w:val="000000"/>
          <w:sz w:val="28"/>
        </w:rPr>
        <w:t>
     5) "чистые" пенсионные активы" - пенсионные активы Фонда за вычетом его обязательств, относящихся к пенсионным активам (обязательств по пенсионным выплатам, переводам в другие Фонды и других возможных схожих обязательств).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и дополнениями - постановлением Правления Национального Банка РК от 16 ноября 2001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Правления Председателя Национального Банка Республики Казахстан от 21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Пруденциальный норматив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"Достаточность собственного капитала"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Достаточность собственного капитала Организации характеризуется коэффициентом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значение которого должно ежедневно составлять не менее 1. Коэффициент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рассчитывается по формуле:
</w:t>
      </w:r>
    </w:p>
    <w:p>
      <w:pPr>
        <w:spacing w:after="0"/>
        <w:ind w:left="0"/>
        <w:jc w:val="both"/>
      </w:pP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(ЛА-О)/МРСК, где
</w:t>
      </w:r>
    </w:p>
    <w:p>
      <w:pPr>
        <w:spacing w:after="0"/>
        <w:ind w:left="0"/>
        <w:jc w:val="both"/>
      </w:pPr>
      <w:r>
        <w:rPr>
          <w:rFonts w:ascii="Times New Roman"/>
          <w:b w:val="false"/>
          <w:i w:val="false"/>
          <w:color w:val="000000"/>
          <w:sz w:val="28"/>
        </w:rPr>
        <w:t>
    ЛА - ликвидные и прочие активы, установленные пунктом 3 настоящих Правил;
</w:t>
      </w:r>
      <w:r>
        <w:br/>
      </w:r>
      <w:r>
        <w:rPr>
          <w:rFonts w:ascii="Times New Roman"/>
          <w:b w:val="false"/>
          <w:i w:val="false"/>
          <w:color w:val="000000"/>
          <w:sz w:val="28"/>
        </w:rPr>
        <w:t>
    О - обязательства;
</w:t>
      </w:r>
      <w:r>
        <w:br/>
      </w:r>
      <w:r>
        <w:rPr>
          <w:rFonts w:ascii="Times New Roman"/>
          <w:b w:val="false"/>
          <w:i w:val="false"/>
          <w:color w:val="000000"/>
          <w:sz w:val="28"/>
        </w:rPr>
        <w:t>
    МРСК - минимальный размер собственного капитала, рассчитанный по формуле:
</w:t>
      </w:r>
    </w:p>
    <w:p>
      <w:pPr>
        <w:spacing w:after="0"/>
        <w:ind w:left="0"/>
        <w:jc w:val="both"/>
      </w:pPr>
      <w:r>
        <w:rPr>
          <w:rFonts w:ascii="Times New Roman"/>
          <w:b w:val="false"/>
          <w:i w:val="false"/>
          <w:color w:val="000000"/>
          <w:sz w:val="28"/>
        </w:rPr>
        <w:t>
</w:t>
      </w:r>
      <w:r>
        <w:rPr>
          <w:rFonts w:ascii="Times New Roman"/>
          <w:b w:val="false"/>
          <w:i w:val="false"/>
          <w:color w:val="000000"/>
          <w:sz w:val="28"/>
        </w:rPr>
        <w:t>
                        МРСК = (ТПА * k)*0,10, где
</w:t>
      </w:r>
    </w:p>
    <w:p>
      <w:pPr>
        <w:spacing w:after="0"/>
        <w:ind w:left="0"/>
        <w:jc w:val="both"/>
      </w:pPr>
      <w:r>
        <w:rPr>
          <w:rFonts w:ascii="Times New Roman"/>
          <w:b w:val="false"/>
          <w:i w:val="false"/>
          <w:color w:val="000000"/>
          <w:sz w:val="28"/>
        </w:rPr>
        <w:t>
    ТПА - текущая стоимость пенсионных активов,
</w:t>
      </w:r>
      <w:r>
        <w:br/>
      </w:r>
      <w:r>
        <w:rPr>
          <w:rFonts w:ascii="Times New Roman"/>
          <w:b w:val="false"/>
          <w:i w:val="false"/>
          <w:color w:val="000000"/>
          <w:sz w:val="28"/>
        </w:rPr>
        <w:t>
    k - коэффициент кредитного риска, рассчитываемый по формуле:
</w:t>
      </w:r>
      <w:r>
        <w:br/>
      </w:r>
      <w:r>
        <w:rPr>
          <w:rFonts w:ascii="Times New Roman"/>
          <w:b w:val="false"/>
          <w:i w:val="false"/>
          <w:color w:val="000000"/>
          <w:sz w:val="28"/>
        </w:rPr>
        <w:t>
</w:t>
      </w:r>
      <w:r>
        <w:br/>
      </w:r>
      <w:r>
        <w:rPr>
          <w:rFonts w:ascii="Times New Roman"/>
          <w:b w:val="false"/>
          <w:i w:val="false"/>
          <w:color w:val="000000"/>
          <w:sz w:val="28"/>
        </w:rPr>
        <w:t>
    S (текущая стоимость финансового инструмента * коэффициент дефолта)
</w:t>
      </w:r>
      <w:r>
        <w:br/>
      </w:r>
      <w:r>
        <w:rPr>
          <w:rFonts w:ascii="Times New Roman"/>
          <w:b w:val="false"/>
          <w:i w:val="false"/>
          <w:color w:val="000000"/>
          <w:sz w:val="28"/>
        </w:rPr>
        <w:t>
k = -------------------------------------------------------------------
</w:t>
      </w:r>
      <w:r>
        <w:br/>
      </w:r>
      <w:r>
        <w:rPr>
          <w:rFonts w:ascii="Times New Roman"/>
          <w:b w:val="false"/>
          <w:i w:val="false"/>
          <w:color w:val="000000"/>
          <w:sz w:val="28"/>
        </w:rPr>
        <w:t>
                текущая стоимость финансового инструмента
</w:t>
      </w:r>
    </w:p>
    <w:p>
      <w:pPr>
        <w:spacing w:after="0"/>
        <w:ind w:left="0"/>
        <w:jc w:val="both"/>
      </w:pPr>
      <w:r>
        <w:rPr>
          <w:rFonts w:ascii="Times New Roman"/>
          <w:b w:val="false"/>
          <w:i w:val="false"/>
          <w:color w:val="000000"/>
          <w:sz w:val="28"/>
        </w:rPr>
        <w:t>
    Значения коэффициента дефолта указаны в Приложении 3 к настоящим Правилам.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с изменениями - постановлением Правления Председателя Национального Банка РК от 21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 редакции - постановлением Правления Агентства РК по регулированию и надзору финансового рынка и финансовых организаций от 27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апреля 2005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В качестве ликвидных активов признаются следующие активы Организации:
</w:t>
      </w:r>
      <w:r>
        <w:br/>
      </w:r>
      <w:r>
        <w:rPr>
          <w:rFonts w:ascii="Times New Roman"/>
          <w:b w:val="false"/>
          <w:i w:val="false"/>
          <w:color w:val="000000"/>
          <w:sz w:val="28"/>
        </w:rPr>
        <w:t>
    1) деньги, в том числе:
</w:t>
      </w:r>
      <w:r>
        <w:br/>
      </w:r>
      <w:r>
        <w:rPr>
          <w:rFonts w:ascii="Times New Roman"/>
          <w:b w:val="false"/>
          <w:i w:val="false"/>
          <w:color w:val="000000"/>
          <w:sz w:val="28"/>
        </w:rPr>
        <w:t>
    деньги в кассе, не более десяти процентов от суммы активов по балансу;
</w:t>
      </w:r>
      <w:r>
        <w:br/>
      </w:r>
      <w:r>
        <w:rPr>
          <w:rFonts w:ascii="Times New Roman"/>
          <w:b w:val="false"/>
          <w:i w:val="false"/>
          <w:color w:val="000000"/>
          <w:sz w:val="28"/>
        </w:rPr>
        <w:t>
    деньги на счетах в банках второго уровня;
</w:t>
      </w:r>
    </w:p>
    <w:p>
      <w:pPr>
        <w:spacing w:after="0"/>
        <w:ind w:left="0"/>
        <w:jc w:val="both"/>
      </w:pPr>
      <w:r>
        <w:rPr>
          <w:rFonts w:ascii="Times New Roman"/>
          <w:b w:val="false"/>
          <w:i w:val="false"/>
          <w:color w:val="000000"/>
          <w:sz w:val="28"/>
        </w:rPr>
        <w:t>
</w:t>
      </w:r>
      <w:r>
        <w:rPr>
          <w:rFonts w:ascii="Times New Roman"/>
          <w:b w:val="false"/>
          <w:i w:val="false"/>
          <w:color w:val="000000"/>
          <w:sz w:val="28"/>
        </w:rPr>
        <w:t>
    2) вклады в Национальном Банке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вклады в банках второго уровня Республики Казахстан, ценные бумаги которых включены в официальный список фондовой биржи по наивысшей категории, или являющихся дочерними банками-резидентами, родительские банки-нерезиденты которых имеют долгосрочный и/или краткосрочный, индивидуальный рейтинг не ниже категории "А" (по классификации рейтинговых агентств "Standard &amp; Poor's" и "Fitch") или "А2" (по классификации рейтингового агентства "Moody's Investors Service") (с учетом сумм основного долга и начисленного вознаграждения), за вычетом резервов на возможные потери;
</w:t>
      </w:r>
    </w:p>
    <w:p>
      <w:pPr>
        <w:spacing w:after="0"/>
        <w:ind w:left="0"/>
        <w:jc w:val="both"/>
      </w:pPr>
      <w:r>
        <w:rPr>
          <w:rFonts w:ascii="Times New Roman"/>
          <w:b w:val="false"/>
          <w:i w:val="false"/>
          <w:color w:val="000000"/>
          <w:sz w:val="28"/>
        </w:rPr>
        <w:t>
</w:t>
      </w:r>
      <w:r>
        <w:rPr>
          <w:rFonts w:ascii="Times New Roman"/>
          <w:b w:val="false"/>
          <w:i w:val="false"/>
          <w:color w:val="000000"/>
          <w:sz w:val="28"/>
        </w:rPr>
        <w:t>
    4) государственные ценные бумаги Республики Казахстан (включая эмитированные в соответствии с законодательством других государств) (с учетом сумм основного долга и начисленного вознаграждения) за вычетом резервов на возможные потери;
</w:t>
      </w:r>
    </w:p>
    <w:p>
      <w:pPr>
        <w:spacing w:after="0"/>
        <w:ind w:left="0"/>
        <w:jc w:val="both"/>
      </w:pPr>
      <w:r>
        <w:rPr>
          <w:rFonts w:ascii="Times New Roman"/>
          <w:b w:val="false"/>
          <w:i w:val="false"/>
          <w:color w:val="000000"/>
          <w:sz w:val="28"/>
        </w:rPr>
        <w:t>
</w:t>
      </w:r>
      <w:r>
        <w:rPr>
          <w:rFonts w:ascii="Times New Roman"/>
          <w:b w:val="false"/>
          <w:i w:val="false"/>
          <w:color w:val="000000"/>
          <w:sz w:val="28"/>
        </w:rPr>
        <w:t>
    5) негосударственные эмиссионные ценные бумаги организаций Республики Казахстан, выпущенные в соответствии с законодательством Республики Казахстан и других государств, не являющихся аффилиированными лицами по отношению к Организации, включенные в официальный список фондовой биржи по наивысшей категории (за исключением ипотечных облигаций, включенных в официальный список фондовой биржи, и облигаций АО "Банк Развития Казахстана") (с учетом сумм основного долга и начисленного вознаграждения), за вычетом резервов на возможные потери;
</w:t>
      </w:r>
    </w:p>
    <w:p>
      <w:pPr>
        <w:spacing w:after="0"/>
        <w:ind w:left="0"/>
        <w:jc w:val="both"/>
      </w:pPr>
      <w:r>
        <w:rPr>
          <w:rFonts w:ascii="Times New Roman"/>
          <w:b w:val="false"/>
          <w:i w:val="false"/>
          <w:color w:val="000000"/>
          <w:sz w:val="28"/>
        </w:rPr>
        <w:t>
</w:t>
      </w:r>
      <w:r>
        <w:rPr>
          <w:rFonts w:ascii="Times New Roman"/>
          <w:b w:val="false"/>
          <w:i w:val="false"/>
          <w:color w:val="000000"/>
          <w:sz w:val="28"/>
        </w:rPr>
        <w:t>
    6) ипотечные облигации организаций Республики Казахстан, включенные в официальный список фондовой биржи (с учетом сумм основного долга и начисленного вознаграждения), за вычетом резервов на возможные потери;
</w:t>
      </w:r>
    </w:p>
    <w:p>
      <w:pPr>
        <w:spacing w:after="0"/>
        <w:ind w:left="0"/>
        <w:jc w:val="both"/>
      </w:pPr>
      <w:r>
        <w:rPr>
          <w:rFonts w:ascii="Times New Roman"/>
          <w:b w:val="false"/>
          <w:i w:val="false"/>
          <w:color w:val="000000"/>
          <w:sz w:val="28"/>
        </w:rPr>
        <w:t>
</w:t>
      </w:r>
      <w:r>
        <w:rPr>
          <w:rFonts w:ascii="Times New Roman"/>
          <w:b w:val="false"/>
          <w:i w:val="false"/>
          <w:color w:val="000000"/>
          <w:sz w:val="28"/>
        </w:rPr>
        <w:t>
    6-1) инфраструктурные облигации организаций Республики Казахстан (с учетом сумм основного долга и начисленного вознаграждения), за вычетом резервов на возможные потери;
</w:t>
      </w:r>
    </w:p>
    <w:p>
      <w:pPr>
        <w:spacing w:after="0"/>
        <w:ind w:left="0"/>
        <w:jc w:val="both"/>
      </w:pPr>
      <w:r>
        <w:rPr>
          <w:rFonts w:ascii="Times New Roman"/>
          <w:b w:val="false"/>
          <w:i w:val="false"/>
          <w:color w:val="000000"/>
          <w:sz w:val="28"/>
        </w:rPr>
        <w:t>
</w:t>
      </w:r>
      <w:r>
        <w:rPr>
          <w:rFonts w:ascii="Times New Roman"/>
          <w:b w:val="false"/>
          <w:i w:val="false"/>
          <w:color w:val="000000"/>
          <w:sz w:val="28"/>
        </w:rPr>
        <w:t>
    7) облигации АО "Банк Развития Казахстана" (с учетом сумм основного долга и начисленного вознаграждения), за вычетом резервов на возможные потери;
</w:t>
      </w:r>
    </w:p>
    <w:p>
      <w:pPr>
        <w:spacing w:after="0"/>
        <w:ind w:left="0"/>
        <w:jc w:val="both"/>
      </w:pPr>
      <w:r>
        <w:rPr>
          <w:rFonts w:ascii="Times New Roman"/>
          <w:b w:val="false"/>
          <w:i w:val="false"/>
          <w:color w:val="000000"/>
          <w:sz w:val="28"/>
        </w:rPr>
        <w:t>
</w:t>
      </w:r>
      <w:r>
        <w:rPr>
          <w:rFonts w:ascii="Times New Roman"/>
          <w:b w:val="false"/>
          <w:i w:val="false"/>
          <w:color w:val="000000"/>
          <w:sz w:val="28"/>
        </w:rPr>
        <w:t>
    8) ценные бумаги иностранных государств, имеющих рейтинговую оценку по международной шкале кредитного рейтинга не ниже "ВВВ" (по классификации рейтинговых агентств "Standard &amp; Poor's" и "Fitch") или "Ваа2" (по классификации рейтингового агентства "Moody's Investors Service") (с учетом сумм основного долга и начисленного вознаграждения), за вычетом резервов на возможные потери;
</w:t>
      </w:r>
    </w:p>
    <w:p>
      <w:pPr>
        <w:spacing w:after="0"/>
        <w:ind w:left="0"/>
        <w:jc w:val="both"/>
      </w:pPr>
      <w:r>
        <w:rPr>
          <w:rFonts w:ascii="Times New Roman"/>
          <w:b w:val="false"/>
          <w:i w:val="false"/>
          <w:color w:val="000000"/>
          <w:sz w:val="28"/>
        </w:rPr>
        <w:t>
</w:t>
      </w:r>
      <w:r>
        <w:rPr>
          <w:rFonts w:ascii="Times New Roman"/>
          <w:b w:val="false"/>
          <w:i w:val="false"/>
          <w:color w:val="000000"/>
          <w:sz w:val="28"/>
        </w:rPr>
        <w:t>
    9) негосударственные долговые ценные бумаги иностранных эмитентов, имеющие рейтинговую оценку не ниже "ВВВ" (по классификации рейтинговых агентств "Standard &amp; Poor's" и "Fitch") или "Ваа2" (по классификации рейтингового агентства "Moody's Investors Service") (с учетом сумм основного долга и начисленного вознаграждения), за вычетом резервов на возможные потери;
</w:t>
      </w:r>
    </w:p>
    <w:p>
      <w:pPr>
        <w:spacing w:after="0"/>
        <w:ind w:left="0"/>
        <w:jc w:val="both"/>
      </w:pPr>
      <w:r>
        <w:rPr>
          <w:rFonts w:ascii="Times New Roman"/>
          <w:b w:val="false"/>
          <w:i w:val="false"/>
          <w:color w:val="000000"/>
          <w:sz w:val="28"/>
        </w:rPr>
        <w:t>
</w:t>
      </w:r>
      <w:r>
        <w:rPr>
          <w:rFonts w:ascii="Times New Roman"/>
          <w:b w:val="false"/>
          <w:i w:val="false"/>
          <w:color w:val="000000"/>
          <w:sz w:val="28"/>
        </w:rPr>
        <w:t>
    10) акции иностранных эмитентов, чьи долговые ценные бумаги имеют рейтинговую оценку не ниже "ВВВ" (по классификации рейтинговых агентств "Standard &amp; Poor's" и "Fitch") или "Ваа2" (по классификации рейтингового агентства "Moody's Investors Service") (с учетом сумм основного долга и начисленного вознаграждения), за вычетом резервов на возможные потери;
</w:t>
      </w:r>
    </w:p>
    <w:p>
      <w:pPr>
        <w:spacing w:after="0"/>
        <w:ind w:left="0"/>
        <w:jc w:val="both"/>
      </w:pPr>
      <w:r>
        <w:rPr>
          <w:rFonts w:ascii="Times New Roman"/>
          <w:b w:val="false"/>
          <w:i w:val="false"/>
          <w:color w:val="000000"/>
          <w:sz w:val="28"/>
        </w:rPr>
        <w:t>
</w:t>
      </w:r>
      <w:r>
        <w:rPr>
          <w:rFonts w:ascii="Times New Roman"/>
          <w:b w:val="false"/>
          <w:i w:val="false"/>
          <w:color w:val="000000"/>
          <w:sz w:val="28"/>
        </w:rPr>
        <w:t>
    11) ценные бумаги международных финансовых организаций (с учетом сумм основного долга и начисленного вознаграждения), за вычетом резервов на возможные потери;
</w:t>
      </w:r>
    </w:p>
    <w:p>
      <w:pPr>
        <w:spacing w:after="0"/>
        <w:ind w:left="0"/>
        <w:jc w:val="both"/>
      </w:pPr>
      <w:r>
        <w:rPr>
          <w:rFonts w:ascii="Times New Roman"/>
          <w:b w:val="false"/>
          <w:i w:val="false"/>
          <w:color w:val="000000"/>
          <w:sz w:val="28"/>
        </w:rPr>
        <w:t>
</w:t>
      </w:r>
      <w:r>
        <w:rPr>
          <w:rFonts w:ascii="Times New Roman"/>
          <w:b w:val="false"/>
          <w:i w:val="false"/>
          <w:color w:val="000000"/>
          <w:sz w:val="28"/>
        </w:rPr>
        <w:t>
    12) аффинированные драгоценные металлы;
</w:t>
      </w:r>
    </w:p>
    <w:p>
      <w:pPr>
        <w:spacing w:after="0"/>
        <w:ind w:left="0"/>
        <w:jc w:val="both"/>
      </w:pPr>
      <w:r>
        <w:rPr>
          <w:rFonts w:ascii="Times New Roman"/>
          <w:b w:val="false"/>
          <w:i w:val="false"/>
          <w:color w:val="000000"/>
          <w:sz w:val="28"/>
        </w:rPr>
        <w:t>
</w:t>
      </w:r>
      <w:r>
        <w:rPr>
          <w:rFonts w:ascii="Times New Roman"/>
          <w:b w:val="false"/>
          <w:i w:val="false"/>
          <w:color w:val="000000"/>
          <w:sz w:val="28"/>
        </w:rPr>
        <w:t>
    13) негосударственные эмиссионные ценные бумаги организаций Республики Казахстан (в том числе ценные бумаги, выпущенные в соответствии с законодательством других государств), не являющихся аффилиированными лицами по отношению к Организации, включенные в официальный список фондовой биржи по категории, следующей за наивысшей (за исключением ипотечных облигаций, включенных в официальный список фондовой биржи) (с учетом суммы основного долга и начисленного вознаграждения, уменьшенные на пятьдесят процентов), за вычетом резервов на возможные потери;
</w:t>
      </w:r>
    </w:p>
    <w:p>
      <w:pPr>
        <w:spacing w:after="0"/>
        <w:ind w:left="0"/>
        <w:jc w:val="both"/>
      </w:pPr>
      <w:r>
        <w:rPr>
          <w:rFonts w:ascii="Times New Roman"/>
          <w:b w:val="false"/>
          <w:i w:val="false"/>
          <w:color w:val="000000"/>
          <w:sz w:val="28"/>
        </w:rPr>
        <w:t>
</w:t>
      </w:r>
      <w:r>
        <w:rPr>
          <w:rFonts w:ascii="Times New Roman"/>
          <w:b w:val="false"/>
          <w:i w:val="false"/>
          <w:color w:val="000000"/>
          <w:sz w:val="28"/>
        </w:rPr>
        <w:t>
    14) дебиторская задолженность (за вычетом резервов на возможные потери) организаций, не являющихся по отношению к Организации аффилиированными лицами, за вычетом дебиторской задолженности работников и других лиц, в том числе:
</w:t>
      </w:r>
      <w:r>
        <w:br/>
      </w:r>
      <w:r>
        <w:rPr>
          <w:rFonts w:ascii="Times New Roman"/>
          <w:b w:val="false"/>
          <w:i w:val="false"/>
          <w:color w:val="000000"/>
          <w:sz w:val="28"/>
        </w:rPr>
        <w:t>
    дебиторская задолженность (за вычетом резервов на возможные потери) организаций, не являющихся по отношению к Организации аффилиированными лицами, за вычетом дебиторской задолженности работников и других лиц, просроченная по условиям договора на срок не более трех дней в размере, не превышающем двадцати процентов от суммы активов по балансу Организации;
</w:t>
      </w:r>
      <w:r>
        <w:br/>
      </w:r>
      <w:r>
        <w:rPr>
          <w:rFonts w:ascii="Times New Roman"/>
          <w:b w:val="false"/>
          <w:i w:val="false"/>
          <w:color w:val="000000"/>
          <w:sz w:val="28"/>
        </w:rPr>
        <w:t>
    дебиторская задолженность (за вычетом резервов на возможные потери) организаций, не являющихся по отношению к Организации аффилиированными лицами, за вычетом дебиторской задолженности работников и других лиц, просроченная по условиям договора на срок не более девяносто дней в размере, не превышающем десяти процентов от суммы активов по балансу Организации, уменьшенная на пятьдесят процентов.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В качестве прочих активов признаются следующие активы Организации:
</w:t>
      </w:r>
      <w:r>
        <w:br/>
      </w:r>
      <w:r>
        <w:rPr>
          <w:rFonts w:ascii="Times New Roman"/>
          <w:b w:val="false"/>
          <w:i w:val="false"/>
          <w:color w:val="000000"/>
          <w:sz w:val="28"/>
        </w:rPr>
        <w:t>
    1) основные средства Организации по балансовой стоимости, в том числе:
</w:t>
      </w:r>
      <w:r>
        <w:br/>
      </w:r>
      <w:r>
        <w:rPr>
          <w:rFonts w:ascii="Times New Roman"/>
          <w:b w:val="false"/>
          <w:i w:val="false"/>
          <w:color w:val="000000"/>
          <w:sz w:val="28"/>
        </w:rPr>
        <w:t>
    земля, находящаяся в собственности или на праве постоянного землепользования, в размере, не превышающем десяти процентов от суммы активов по балансу Организации;
</w:t>
      </w:r>
      <w:r>
        <w:br/>
      </w:r>
      <w:r>
        <w:rPr>
          <w:rFonts w:ascii="Times New Roman"/>
          <w:b w:val="false"/>
          <w:i w:val="false"/>
          <w:color w:val="000000"/>
          <w:sz w:val="28"/>
        </w:rPr>
        <w:t>
    здания и сооружения, находящиеся в собственности, в размере, не превышающем десяти процентов от суммы активов по балансу Организации;
</w:t>
      </w:r>
      <w:r>
        <w:br/>
      </w:r>
      <w:r>
        <w:rPr>
          <w:rFonts w:ascii="Times New Roman"/>
          <w:b w:val="false"/>
          <w:i w:val="false"/>
          <w:color w:val="000000"/>
          <w:sz w:val="28"/>
        </w:rPr>
        <w:t>
    машины и оборудование, находящиеся в собственности, в размере, не превышающем пяти процентов от суммы активов по балансу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программное обеспечение - по балансовой стоимости, в размере, не превышающем десяти процентов от суммы активов по балансу Организации.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 внесены изменения - постановлением Правления Национального Банка РК от 16 ноября 2001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434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постановлением Правления Агентства РК по регулированию и надзору финансового рынка и финансовых организаций от 27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апреля 2005 года); от 19 апреля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Пруденциальный норматив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"Доходность пенсионных активов"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w:t>
      </w:r>
      <w:r>
        <w:rPr>
          <w:rFonts w:ascii="Times New Roman"/>
          <w:b w:val="false"/>
          <w:i w:val="false"/>
          <w:color w:val="800000"/>
          <w:sz w:val="28"/>
        </w:rPr>
        <w:t>
</w:t>
      </w:r>
      <w:r>
        <w:rPr>
          <w:rFonts w:ascii="Times New Roman"/>
          <w:b w:val="false"/>
          <w:i/>
          <w:color w:val="800000"/>
          <w:sz w:val="28"/>
        </w:rPr>
        <w:t>
(Пункт исключен - постановлением Правления Агентства РК по регулированию и надзору финансового рынка и финансовых организаций от 27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апреля 2005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Доходность пенсионных активов, находящихся у Организации в инвестиционном управлении, характеризуется коэффициентом номинального дохода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рассчитываемым по формуле: 
</w:t>
      </w:r>
      <w:r>
        <w:br/>
      </w:r>
      <w:r>
        <w:rPr>
          <w:rFonts w:ascii="Times New Roman"/>
          <w:b w:val="false"/>
          <w:i w:val="false"/>
          <w:color w:val="000000"/>
          <w:sz w:val="28"/>
        </w:rPr>
        <w:t>
                                _
</w:t>
      </w:r>
      <w:r>
        <w:br/>
      </w:r>
      <w:r>
        <w:rPr>
          <w:rFonts w:ascii="Times New Roman"/>
          <w:b w:val="false"/>
          <w:i w:val="false"/>
          <w:color w:val="000000"/>
          <w:sz w:val="28"/>
        </w:rPr>
        <w:t>
                                Ct
</w:t>
      </w:r>
      <w:r>
        <w:br/>
      </w:r>
      <w:r>
        <w:rPr>
          <w:rFonts w:ascii="Times New Roman"/>
          <w:b w:val="false"/>
          <w:i w:val="false"/>
          <w:color w:val="000000"/>
          <w:sz w:val="28"/>
        </w:rPr>
        <w:t>
                         К2 = (---- - 1)х 100, где
</w:t>
      </w:r>
      <w:r>
        <w:br/>
      </w:r>
      <w:r>
        <w:rPr>
          <w:rFonts w:ascii="Times New Roman"/>
          <w:b w:val="false"/>
          <w:i w:val="false"/>
          <w:color w:val="000000"/>
          <w:sz w:val="28"/>
        </w:rPr>
        <w:t>
                                _
</w:t>
      </w:r>
      <w:r>
        <w:br/>
      </w:r>
      <w:r>
        <w:rPr>
          <w:rFonts w:ascii="Times New Roman"/>
          <w:b w:val="false"/>
          <w:i w:val="false"/>
          <w:color w:val="000000"/>
          <w:sz w:val="28"/>
        </w:rPr>
        <w:t>
                                Co 
</w:t>
      </w:r>
    </w:p>
    <w:p>
      <w:pPr>
        <w:spacing w:after="0"/>
        <w:ind w:left="0"/>
        <w:jc w:val="both"/>
      </w:pPr>
      <w:r>
        <w:rPr>
          <w:rFonts w:ascii="Times New Roman"/>
          <w:b w:val="false"/>
          <w:i w:val="false"/>
          <w:color w:val="000000"/>
          <w:sz w:val="28"/>
        </w:rPr>
        <w:t>
</w:t>
      </w:r>
      <w:r>
        <w:rPr>
          <w:rFonts w:ascii="Times New Roman"/>
          <w:b w:val="false"/>
          <w:i w:val="false"/>
          <w:color w:val="000000"/>
          <w:sz w:val="28"/>
        </w:rPr>
        <w:t>
     Ct - средняя стоимость одной условной единицы пенсионных активов Фонда, которые находились у Организации в инвестиционном управлении в отчетном календарном месяце, рассчитанная в соответствии с пунктом 6 настоящих Правил;       _ 
</w:t>
      </w:r>
    </w:p>
    <w:p>
      <w:pPr>
        <w:spacing w:after="0"/>
        <w:ind w:left="0"/>
        <w:jc w:val="both"/>
      </w:pPr>
      <w:r>
        <w:rPr>
          <w:rFonts w:ascii="Times New Roman"/>
          <w:b w:val="false"/>
          <w:i w:val="false"/>
          <w:color w:val="000000"/>
          <w:sz w:val="28"/>
        </w:rPr>
        <w:t>
</w:t>
      </w:r>
      <w:r>
        <w:rPr>
          <w:rFonts w:ascii="Times New Roman"/>
          <w:b w:val="false"/>
          <w:i w:val="false"/>
          <w:color w:val="000000"/>
          <w:sz w:val="28"/>
        </w:rPr>
        <w:t>
     Со - средняя стоимость одной условной единицы пенсионных активов Фонда, которые находились у Организации в инвестиционном управлении тридцать шесть месяцев назад, рассчитанная в соответствии с пунктом 6 настоящих Правил.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 внесены изменения - постановлением Правления Агентства РК по регулированию и надзору финансового рынка и финансовых организаций от 27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апреля 2005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Средняя стоимость одной условной единицы пенсионных активов Фонда, которые находились у Организации в инвестиционном управлении в каком-либо месяце, рассчитывается как среднее арифметическое значение стоимости одной условной единицы пенсионных активов данного Фонда, которые находились у этой Организации в инвестиционном управлении на конец каждого календарного дня данного месяца, рассчитанной в соответствии с пунктом 7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7. Стоимость одной условной единицы пенсионных активов Фонда, находившихся у Организации в инвестиционном управлении на конец какого-либо дня, рассчитывается Организацией по формуле: 
</w:t>
      </w:r>
      <w:r>
        <w:br/>
      </w:r>
      <w:r>
        <w:rPr>
          <w:rFonts w:ascii="Times New Roman"/>
          <w:b w:val="false"/>
          <w:i w:val="false"/>
          <w:color w:val="000000"/>
          <w:sz w:val="28"/>
        </w:rPr>
        <w:t>
                               ПАi 
</w:t>
      </w:r>
      <w:r>
        <w:br/>
      </w:r>
      <w:r>
        <w:rPr>
          <w:rFonts w:ascii="Times New Roman"/>
          <w:b w:val="false"/>
          <w:i w:val="false"/>
          <w:color w:val="000000"/>
          <w:sz w:val="28"/>
        </w:rPr>
        <w:t>
                          Ci = ---, где 
</w:t>
      </w:r>
      <w:r>
        <w:br/>
      </w:r>
      <w:r>
        <w:rPr>
          <w:rFonts w:ascii="Times New Roman"/>
          <w:b w:val="false"/>
          <w:i w:val="false"/>
          <w:color w:val="000000"/>
          <w:sz w:val="28"/>
        </w:rPr>
        <w:t>
                               УЕi 
</w:t>
      </w:r>
      <w:r>
        <w:br/>
      </w:r>
      <w:r>
        <w:rPr>
          <w:rFonts w:ascii="Times New Roman"/>
          <w:b w:val="false"/>
          <w:i w:val="false"/>
          <w:color w:val="000000"/>
          <w:sz w:val="28"/>
        </w:rPr>
        <w:t>
     Сi - стоимость одной условной единицы пенсионных активов Фонда, находившихся у Организации в инвестиционном управлении на конец данного дня; 
</w:t>
      </w:r>
      <w:r>
        <w:br/>
      </w:r>
      <w:r>
        <w:rPr>
          <w:rFonts w:ascii="Times New Roman"/>
          <w:b w:val="false"/>
          <w:i w:val="false"/>
          <w:color w:val="000000"/>
          <w:sz w:val="28"/>
        </w:rPr>
        <w:t>
     ПАi - текущая стоимость "чистых" пенсионных активов Фонда, которые находились у Организации в инвестиционном управлении на конец данного дня, рассчитанная в соответствии с пунктом 8 настоящих Правил; 
</w:t>
      </w:r>
      <w:r>
        <w:br/>
      </w:r>
      <w:r>
        <w:rPr>
          <w:rFonts w:ascii="Times New Roman"/>
          <w:b w:val="false"/>
          <w:i w:val="false"/>
          <w:color w:val="000000"/>
          <w:sz w:val="28"/>
        </w:rPr>
        <w:t>
     УЕi - общее количество условных единиц пенсионных активов Фонда, которые находились у Организации в инвестиционном управлении на конец данного дня, рассчитанное в соответствии с пунктом 9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8. Текущая стоимость "чистых" пенсионных активов Фонда, которые находились у Организации в инвестиционном управлении на конец какого-либо дня, рассчитывается по формуле (с учетом особенностей, установленных пунктом 10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ПАi = ПА(i-1) + Bi + Ti + Дi + Иi + Пi1 + Пi2 - Нi1 - Нi2 - КВi, где 
</w:t>
      </w:r>
      <w:r>
        <w:br/>
      </w:r>
      <w:r>
        <w:rPr>
          <w:rFonts w:ascii="Times New Roman"/>
          <w:b w:val="false"/>
          <w:i w:val="false"/>
          <w:color w:val="000000"/>
          <w:sz w:val="28"/>
        </w:rPr>
        <w:t>
     ПА(i-1) - текущая стоимость "чистых" пенсионных активов Фонда, которые находились у Организации в инвестиционном управлении на конец предыдущего календарного дня; 
</w:t>
      </w:r>
      <w:r>
        <w:br/>
      </w:r>
      <w:r>
        <w:rPr>
          <w:rFonts w:ascii="Times New Roman"/>
          <w:b w:val="false"/>
          <w:i w:val="false"/>
          <w:color w:val="000000"/>
          <w:sz w:val="28"/>
        </w:rPr>
        <w:t>
     Bi - пенсионные взносы, поступившие в Фонд за данный день; 
</w:t>
      </w:r>
      <w:r>
        <w:br/>
      </w:r>
      <w:r>
        <w:rPr>
          <w:rFonts w:ascii="Times New Roman"/>
          <w:b w:val="false"/>
          <w:i w:val="false"/>
          <w:color w:val="000000"/>
          <w:sz w:val="28"/>
        </w:rPr>
        <w:t>
     Ti - переводы пенсионных активов из других Фондов, поступившие в Фонд за данный день; 
</w:t>
      </w:r>
      <w:r>
        <w:br/>
      </w:r>
      <w:r>
        <w:rPr>
          <w:rFonts w:ascii="Times New Roman"/>
          <w:b w:val="false"/>
          <w:i w:val="false"/>
          <w:color w:val="000000"/>
          <w:sz w:val="28"/>
        </w:rPr>
        <w:t>
     Дi - инвестиционный доход по пенсионным активам Фонда, начисленный за данный день; 
</w:t>
      </w:r>
    </w:p>
    <w:p>
      <w:pPr>
        <w:spacing w:after="0"/>
        <w:ind w:left="0"/>
        <w:jc w:val="both"/>
      </w:pPr>
      <w:r>
        <w:rPr>
          <w:rFonts w:ascii="Times New Roman"/>
          <w:b w:val="false"/>
          <w:i w:val="false"/>
          <w:color w:val="000000"/>
          <w:sz w:val="28"/>
        </w:rPr>
        <w:t>
</w:t>
      </w:r>
      <w:r>
        <w:rPr>
          <w:rFonts w:ascii="Times New Roman"/>
          <w:b w:val="false"/>
          <w:i w:val="false"/>
          <w:color w:val="000000"/>
          <w:sz w:val="28"/>
        </w:rPr>
        <w:t>
     Иi - вознаграждение (интерес), выплаченное банком-кастодианом по остатку денег на инвестиционном счете Фонда в данный день; 
</w:t>
      </w:r>
      <w:r>
        <w:br/>
      </w:r>
      <w:r>
        <w:rPr>
          <w:rFonts w:ascii="Times New Roman"/>
          <w:b w:val="false"/>
          <w:i w:val="false"/>
          <w:color w:val="000000"/>
          <w:sz w:val="28"/>
        </w:rPr>
        <w:t>
     Пi1 - пеня, полученная Фондом в данный день за несвоевременное перечисление пенсионных взносов; 
</w:t>
      </w:r>
      <w:r>
        <w:br/>
      </w:r>
      <w:r>
        <w:rPr>
          <w:rFonts w:ascii="Times New Roman"/>
          <w:b w:val="false"/>
          <w:i w:val="false"/>
          <w:color w:val="000000"/>
          <w:sz w:val="28"/>
        </w:rPr>
        <w:t>
     Пi2 - пеня, полученная Фондом в данный день за несвоевременное инвестирование пенсионных активов; 
</w:t>
      </w:r>
    </w:p>
    <w:p>
      <w:pPr>
        <w:spacing w:after="0"/>
        <w:ind w:left="0"/>
        <w:jc w:val="both"/>
      </w:pPr>
      <w:r>
        <w:rPr>
          <w:rFonts w:ascii="Times New Roman"/>
          <w:b w:val="false"/>
          <w:i w:val="false"/>
          <w:color w:val="000000"/>
          <w:sz w:val="28"/>
        </w:rPr>
        <w:t>
</w:t>
      </w:r>
      <w:r>
        <w:rPr>
          <w:rFonts w:ascii="Times New Roman"/>
          <w:b w:val="false"/>
          <w:i w:val="false"/>
          <w:color w:val="000000"/>
          <w:sz w:val="28"/>
        </w:rPr>
        <w:t>
     Нi1 - начисленные за данный день пенсионные выплаты из Фонда, переводы из Фонда в другие Фонды и обязательства по ошибочно поступившим на инвестиционный счет Фонда суммам (за исключением ошибочно поступивших сумм, которые признаны в качестве таковых Фондом и обслуживающим его банком-кастодианом в день поступления, не размещены в финансовые инструменты и не зачислены на индивидуальные счета вкладчиков Фонда/получателей пенсионных выплат); 
</w:t>
      </w:r>
      <w:r>
        <w:br/>
      </w:r>
      <w:r>
        <w:rPr>
          <w:rFonts w:ascii="Times New Roman"/>
          <w:b w:val="false"/>
          <w:i w:val="false"/>
          <w:color w:val="000000"/>
          <w:sz w:val="28"/>
        </w:rPr>
        <w:t>
     Нi2 - начисленные за данный день суммы до выяснения; 
</w:t>
      </w:r>
      <w:r>
        <w:br/>
      </w:r>
      <w:r>
        <w:rPr>
          <w:rFonts w:ascii="Times New Roman"/>
          <w:b w:val="false"/>
          <w:i w:val="false"/>
          <w:color w:val="000000"/>
          <w:sz w:val="28"/>
        </w:rPr>
        <w:t>
     КВi - комиссионные вознаграждения Фонда и Организации, начисленные за данный день. 
</w:t>
      </w:r>
    </w:p>
    <w:p>
      <w:pPr>
        <w:spacing w:after="0"/>
        <w:ind w:left="0"/>
        <w:jc w:val="both"/>
      </w:pPr>
      <w:r>
        <w:rPr>
          <w:rFonts w:ascii="Times New Roman"/>
          <w:b w:val="false"/>
          <w:i w:val="false"/>
          <w:color w:val="000000"/>
          <w:sz w:val="28"/>
        </w:rPr>
        <w:t>
</w:t>
      </w:r>
      <w:r>
        <w:rPr>
          <w:rFonts w:ascii="Times New Roman"/>
          <w:b w:val="false"/>
          <w:i w:val="false"/>
          <w:color w:val="000000"/>
          <w:sz w:val="28"/>
        </w:rPr>
        <w:t>
     9. Общее количество условных единиц пенсионных активов Фонда, которые находились у Организации в инвестиционном управлении на конец какого-либо дня, рассчитывается по формуле (с учетом особенностей, установленных пунктом 10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Вi+Тi+Пi1-Нi1-Нi2
</w:t>
      </w:r>
      <w:r>
        <w:br/>
      </w:r>
      <w:r>
        <w:rPr>
          <w:rFonts w:ascii="Times New Roman"/>
          <w:b w:val="false"/>
          <w:i w:val="false"/>
          <w:color w:val="000000"/>
          <w:sz w:val="28"/>
        </w:rPr>
        <w:t>
     УЕi = УЕ(i-1)+ -----------------
</w:t>
      </w:r>
      <w:r>
        <w:br/>
      </w:r>
      <w:r>
        <w:rPr>
          <w:rFonts w:ascii="Times New Roman"/>
          <w:b w:val="false"/>
          <w:i w:val="false"/>
          <w:color w:val="000000"/>
          <w:sz w:val="28"/>
        </w:rPr>
        <w:t>
                         С(i-1)
</w:t>
      </w:r>
    </w:p>
    <w:p>
      <w:pPr>
        <w:spacing w:after="0"/>
        <w:ind w:left="0"/>
        <w:jc w:val="both"/>
      </w:pPr>
      <w:r>
        <w:rPr>
          <w:rFonts w:ascii="Times New Roman"/>
          <w:b w:val="false"/>
          <w:i w:val="false"/>
          <w:color w:val="000000"/>
          <w:sz w:val="28"/>
        </w:rPr>
        <w:t>
     УЕ(i-1) - общее количество условных единиц пенсионных активов Фонда, которые находились у Организации в инвестиционном управлении на конец последнего календарного дня, предшествующего данному дню;       
</w:t>
      </w:r>
    </w:p>
    <w:p>
      <w:pPr>
        <w:spacing w:after="0"/>
        <w:ind w:left="0"/>
        <w:jc w:val="both"/>
      </w:pPr>
      <w:r>
        <w:rPr>
          <w:rFonts w:ascii="Times New Roman"/>
          <w:b w:val="false"/>
          <w:i w:val="false"/>
          <w:color w:val="000000"/>
          <w:sz w:val="28"/>
        </w:rPr>
        <w:t>
</w:t>
      </w:r>
      <w:r>
        <w:rPr>
          <w:rFonts w:ascii="Times New Roman"/>
          <w:b w:val="false"/>
          <w:i w:val="false"/>
          <w:color w:val="000000"/>
          <w:sz w:val="28"/>
        </w:rPr>
        <w:t>
     С(i-1) - стоимость одной условной единицы пенсионных активов Фонда, находившихся у Организации в инвестиционном управлении на конец последнего календарного дня, предшествующего данному дню.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9 с изменениями - постановлением Правления Председателя Национального Банка Республики Казахстан от 21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При первоначальном поступлении пенсионных активов Фонда в инвестиционное управление Организации (за исключением, установленным пунктом 11 настоящих Правил) расчет показателей Сi, ПАi и УЕi на конец первого дня нахождения пенсионных активов данного Фонда в инвестиционном управлении осуществляется исходя из следующих значений: 
</w:t>
      </w:r>
      <w:r>
        <w:br/>
      </w:r>
      <w:r>
        <w:rPr>
          <w:rFonts w:ascii="Times New Roman"/>
          <w:b w:val="false"/>
          <w:i w:val="false"/>
          <w:color w:val="000000"/>
          <w:sz w:val="28"/>
        </w:rPr>
        <w:t>
     1) С(i-1) - 100 тенге; 
</w:t>
      </w:r>
      <w:r>
        <w:br/>
      </w:r>
      <w:r>
        <w:rPr>
          <w:rFonts w:ascii="Times New Roman"/>
          <w:b w:val="false"/>
          <w:i w:val="false"/>
          <w:color w:val="000000"/>
          <w:sz w:val="28"/>
        </w:rPr>
        <w:t>
     2) ПА(i-1) - текущая стоимость "чистых" пенсионных активов Фонда, принятых Организацией в инвестиционное управление;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3) УЕ(i-1) - результат деления текущей стоимости "чистых" пенсионных активов Фонда, принятых Организацией в инвестиционное управление, на 100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11. При передаче пенсионных активов Фонда в инвестиционное управление от одной Организации другой расчет стоимости одной условной единицы пенсионных активов данного Фонда не прерывается и продолжает осуществляться Организацией, принявшей его пенсионные активы в инвестиционное управление.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12. Коэффициент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рассчитывается Организацией в отношении только тех Фондов, чьи пенсионные активы находились в инвестиционном управлении у данной или других Организаций тридцать шесть и более месяцев вне зависимости от того, происходили ли в течение указанного срока следующие события: 
</w:t>
      </w:r>
      <w:r>
        <w:br/>
      </w:r>
      <w:r>
        <w:rPr>
          <w:rFonts w:ascii="Times New Roman"/>
          <w:b w:val="false"/>
          <w:i w:val="false"/>
          <w:color w:val="000000"/>
          <w:sz w:val="28"/>
        </w:rPr>
        <w:t>
     1) приостановление действия лицензии на осуществление деятельности по инвестиционному управлению пенсионными активами, выданной данной Организации; 
</w:t>
      </w:r>
      <w:r>
        <w:br/>
      </w:r>
      <w:r>
        <w:rPr>
          <w:rFonts w:ascii="Times New Roman"/>
          <w:b w:val="false"/>
          <w:i w:val="false"/>
          <w:color w:val="000000"/>
          <w:sz w:val="28"/>
        </w:rPr>
        <w:t>
     2) приостановление действия лицензий на осуществление деятельности по инвестиционному управлению пенсионными активами, выданных другим Организациям, у которых находились в инвестиционном управлении пенсионные активы Фондов, находящиеся на дату расчета коэффициента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в инвестиционном управлении у данной Организации; 
</w:t>
      </w:r>
      <w:r>
        <w:br/>
      </w:r>
      <w:r>
        <w:rPr>
          <w:rFonts w:ascii="Times New Roman"/>
          <w:b w:val="false"/>
          <w:i w:val="false"/>
          <w:color w:val="000000"/>
          <w:sz w:val="28"/>
        </w:rPr>
        <w:t>
     3) приостановление действия выданной Фонду лицензии на осуществление деятельности по привлечению пенсионных взносов и осуществлению пенсионных выплат; 
</w:t>
      </w:r>
    </w:p>
    <w:p>
      <w:pPr>
        <w:spacing w:after="0"/>
        <w:ind w:left="0"/>
        <w:jc w:val="both"/>
      </w:pPr>
      <w:r>
        <w:rPr>
          <w:rFonts w:ascii="Times New Roman"/>
          <w:b w:val="false"/>
          <w:i w:val="false"/>
          <w:color w:val="000000"/>
          <w:sz w:val="28"/>
        </w:rPr>
        <w:t>
</w:t>
      </w:r>
      <w:r>
        <w:rPr>
          <w:rFonts w:ascii="Times New Roman"/>
          <w:b w:val="false"/>
          <w:i w:val="false"/>
          <w:color w:val="000000"/>
          <w:sz w:val="28"/>
        </w:rPr>
        <w:t>
     4) передача пенсионных активов Фонда в инвестиционное управление от одной Организации другой.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12 внесены изменения - постановлением Правления Агентства РК по регулированию и надзору финансового рынка и финансовых организаций от 27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апреля 2005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На основании предоставленных Организациями расчетов коэффициента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уполномоченный орган ежемесячно рассчитывает в соответствии с пунктом 14 настоящих Правил и не позднее пятнадцатого числа текущего месяца публикует в сети Интернет, а также в возможных средствах массовой информации значения: 
</w:t>
      </w:r>
      <w:r>
        <w:br/>
      </w:r>
      <w:r>
        <w:rPr>
          <w:rFonts w:ascii="Times New Roman"/>
          <w:b w:val="false"/>
          <w:i w:val="false"/>
          <w:color w:val="000000"/>
          <w:sz w:val="28"/>
        </w:rPr>
        <w:t>
     1) коэффициента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по всем Фондам, удовлетворяющим условиям пункта 12 настоящих Правил; 
</w:t>
      </w:r>
      <w:r>
        <w:br/>
      </w:r>
      <w:r>
        <w:rPr>
          <w:rFonts w:ascii="Times New Roman"/>
          <w:b w:val="false"/>
          <w:i w:val="false"/>
          <w:color w:val="000000"/>
          <w:sz w:val="28"/>
        </w:rPr>
        <w:t>
     2) коэффициента среднего номинального дохода за последние истекшие полные двенадцать календарных месяцев по всем Фондам, удовлетворяющим условиям пункта 12 настоящих Правил.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13 внесены изменения - постановлением Правления Председателя Национального Банка РК от 21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Правления Агентства РК по регулированию и надзору финансового рынка и финансовых организаций от 27 декабря 2004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апреля 2005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Коэффициент среднего номинального дохода рассчитывается как средневзвешенная по текущей стоимости "чистых" пенсионных активов (по состоянию на первый календарный день первого месяца периода, за который осуществлялся расчет коэффициента К2) величина коэффициентов К2 за один и тот же период по всем Фондам, удовлетворяющим условиям пункта 12 настоящих Правил.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14 внесены изменения - постановлением Правления Председателя Национального Банка РК от 21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Правления Агентства РК по регулированию и надзору финансового рынка и финансовых организаций от 27 декабря 2004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апреля 2005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Отклонение коэффициента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по каждому отдельному Фонду, чьи пенсионные активы находятся в инвестиционном управлении у данной Организации, должно быть не ниже 30% от значения коэффициента среднего номинального дохода за соответствующий период.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15 в редакции - постановлением Правления Агентства РК по регулированию и надзору финансового рынка и финансовых организаций от 27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апреля 2005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Пруденциальный норматив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"Достаточность высоколиквидных активов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Название главы в редакции - постановлением Правления Председателя Национального Банка РК от 21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Правления Агентства РК по регулированию и надзору финансового рынка и финансовых организаций от 27 декабря 2004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апреля 2005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Достаточность высоколиквидных активов характеризуется коэффициентом К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 значение которого должно ежедневно составлять не менее 1. Коэффициент К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рассчитывается по формуле: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 ВА/(МРСК*0,3), где
</w:t>
      </w:r>
      <w:r>
        <w:br/>
      </w:r>
      <w:r>
        <w:rPr>
          <w:rFonts w:ascii="Times New Roman"/>
          <w:b w:val="false"/>
          <w:i w:val="false"/>
          <w:color w:val="000000"/>
          <w:sz w:val="28"/>
        </w:rPr>
        <w:t>
     ВА - высоколиквидные активы.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16 внесены изменения - постановлением Правления Председателя Национального Банка РК от 21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 редакции - постановлением Правления Агентства РК по регулированию и надзору финансового рынка и финансовых организаций от 27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апреля 2005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800000"/>
          <w:sz w:val="28"/>
        </w:rPr>
        <w:t>
</w:t>
      </w:r>
      <w:r>
        <w:rPr>
          <w:rFonts w:ascii="Times New Roman"/>
          <w:b w:val="false"/>
          <w:i/>
          <w:color w:val="800000"/>
          <w:sz w:val="28"/>
        </w:rPr>
        <w:t>
(Пункт исключен - постановлением Правления Агентства РК по регулированию и надзору финансового рынка и финансовых организаций от 27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апреля 2005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Пруденциальный норматив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"Резервный капитал"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исключена - постановлением Правления Агентства РК по регулированию и надзору финансового рынка и финансовых организаций от 27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апреля 2005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Пруденциальный норматив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"Инвестиции за счет собственных активов"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исключена - постановлением Правления Агентства РК по регулированию и надзору финансового рынка и финансовых организаций от 27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апреля 2005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Пруденциальный норматив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"Инвестиции в негосударственные ценные бумаги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одного эмитента, во вклады в одном банке"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Наименование главы 7 с изменениями - постановлением Правления Национального Банка РК от 16 ноября 2001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Правления Председателя Национального Банка Республики Казахстан от 21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Суммарный размер инвестиций Организации в негосударственные ценные бумаги одного эмитента, во вклады в одном банке второго уровня, которые могут быть осуществлены в соответствии с порядком инвестирования пенсионных активов, установленным уполномоченным органом, не должен превышать следующих значений: 
</w:t>
      </w:r>
      <w:r>
        <w:br/>
      </w:r>
      <w:r>
        <w:rPr>
          <w:rFonts w:ascii="Times New Roman"/>
          <w:b w:val="false"/>
          <w:i w:val="false"/>
          <w:color w:val="000000"/>
          <w:sz w:val="28"/>
        </w:rPr>
        <w:t>
     1) в ценные бумаги, эмитированные одним банком второго уровня, а также во вклады в данном банке: 
</w:t>
      </w:r>
      <w:r>
        <w:br/>
      </w:r>
      <w:r>
        <w:rPr>
          <w:rFonts w:ascii="Times New Roman"/>
          <w:b w:val="false"/>
          <w:i w:val="false"/>
          <w:color w:val="000000"/>
          <w:sz w:val="28"/>
        </w:rPr>
        <w:t>
     при инвестировании пенсионных активов - 10% от объема пенсионных активов каждого отдельного Фонда, находящихся у Организации в инвестиционном управлении, при условии, что инвестиции в голосующие акции данного банка составляют менее десяти процентов от общего количества голосующих акций данного банка; 
</w:t>
      </w:r>
      <w:r>
        <w:br/>
      </w:r>
      <w:r>
        <w:rPr>
          <w:rFonts w:ascii="Times New Roman"/>
          <w:b w:val="false"/>
          <w:i w:val="false"/>
          <w:color w:val="000000"/>
          <w:sz w:val="28"/>
        </w:rPr>
        <w:t>
     при инвестировании собственных активов - 10% от объема собственных активов Организации, 
</w:t>
      </w:r>
      <w:r>
        <w:br/>
      </w:r>
      <w:r>
        <w:rPr>
          <w:rFonts w:ascii="Times New Roman"/>
          <w:b w:val="false"/>
          <w:i w:val="false"/>
          <w:color w:val="000000"/>
          <w:sz w:val="28"/>
        </w:rPr>
        <w:t>
     но в совокупности не более 35% от размера собственного капитала данного банка (за исключением финансовых агентств и ипотечных облигаций); 
</w:t>
      </w:r>
      <w:r>
        <w:br/>
      </w:r>
      <w:r>
        <w:rPr>
          <w:rFonts w:ascii="Times New Roman"/>
          <w:b w:val="false"/>
          <w:i w:val="false"/>
          <w:color w:val="000000"/>
          <w:sz w:val="28"/>
        </w:rPr>
        <w:t>
     в случае, если долговые ценные бумаги данного банка имеют рейтинговую оценку не ниже "BB-" (по классификации рейтинговых агентств "Standard &amp; Poor's" и "Fitch") или "Ba3" (по классификации рейтингового агентства "Moody's Investors Service") - не более 50% от собственного капитала данного банка;
</w:t>
      </w:r>
      <w:r>
        <w:br/>
      </w:r>
      <w:r>
        <w:rPr>
          <w:rFonts w:ascii="Times New Roman"/>
          <w:b w:val="false"/>
          <w:i w:val="false"/>
          <w:color w:val="000000"/>
          <w:sz w:val="28"/>
        </w:rPr>
        <w:t>
     размер инвестиций в ценные бумаги, эмитированные одним банком второго уровня, либо размер инвестиций во вклады в одном банке второго уровня не могут превышать 25% от размера собственного капитала банка (за исключением финансовых агентств и ипотечных облигаций);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1-1) в ценные бумаги банка второго уровня и аффилиированных лиц банка, не являющихся банками второго уровня, а также во вклады в данном банке, при условии соблюдения ограничений, установленных абзацем четвертым подпункта 1), абзацем четвертым подпункта 2) и абзацем четвертым подпункта 3) настоящего пункта: 
</w:t>
      </w:r>
      <w:r>
        <w:br/>
      </w:r>
      <w:r>
        <w:rPr>
          <w:rFonts w:ascii="Times New Roman"/>
          <w:b w:val="false"/>
          <w:i w:val="false"/>
          <w:color w:val="000000"/>
          <w:sz w:val="28"/>
        </w:rPr>
        <w:t>
     при инвестировании пенсионных активов - 10 % от объема пенсионных активов каждого отдельного Фонда, находящихся у Организации в инвестиционном управлении; 
</w:t>
      </w:r>
      <w:r>
        <w:br/>
      </w:r>
      <w:r>
        <w:rPr>
          <w:rFonts w:ascii="Times New Roman"/>
          <w:b w:val="false"/>
          <w:i w:val="false"/>
          <w:color w:val="000000"/>
          <w:sz w:val="28"/>
        </w:rPr>
        <w:t>
     при инвестировании собственных активов - 10 % от объема собственных активов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 в облигации эмитента, не являющегося банком второго уровня: 
</w:t>
      </w:r>
      <w:r>
        <w:br/>
      </w:r>
      <w:r>
        <w:rPr>
          <w:rFonts w:ascii="Times New Roman"/>
          <w:b w:val="false"/>
          <w:i w:val="false"/>
          <w:color w:val="000000"/>
          <w:sz w:val="28"/>
        </w:rPr>
        <w:t>
     при инвестировании пенсионных активов - 10% от объема пенсионных активов каждого отдельного Фонда, находящихся у Организации в инвестиционном управлении; 
</w:t>
      </w:r>
      <w:r>
        <w:br/>
      </w:r>
      <w:r>
        <w:rPr>
          <w:rFonts w:ascii="Times New Roman"/>
          <w:b w:val="false"/>
          <w:i w:val="false"/>
          <w:color w:val="000000"/>
          <w:sz w:val="28"/>
        </w:rPr>
        <w:t>
     при инвестировании собственных активов - 10% от объема собственных активов Организации, 
</w:t>
      </w:r>
      <w:r>
        <w:br/>
      </w:r>
      <w:r>
        <w:rPr>
          <w:rFonts w:ascii="Times New Roman"/>
          <w:b w:val="false"/>
          <w:i w:val="false"/>
          <w:color w:val="000000"/>
          <w:sz w:val="28"/>
        </w:rPr>
        <w:t>
     но в совокупности не более 25% от размера собственного капитала данного эмитента (за исключением финансовых агентств, ипотечных облигаций, инфраструктурных облигаций и облигаций, выпушенных под гарантии финансового агентства) или не более 25% от общего объема облигаций одной эмиссии данного эмитента (в зависимости от того, какая из указанных величин является наименьшей); 
</w:t>
      </w:r>
    </w:p>
    <w:p>
      <w:pPr>
        <w:spacing w:after="0"/>
        <w:ind w:left="0"/>
        <w:jc w:val="both"/>
      </w:pPr>
      <w:r>
        <w:rPr>
          <w:rFonts w:ascii="Times New Roman"/>
          <w:b w:val="false"/>
          <w:i w:val="false"/>
          <w:color w:val="000000"/>
          <w:sz w:val="28"/>
        </w:rPr>
        <w:t>
</w:t>
      </w:r>
      <w:r>
        <w:rPr>
          <w:rFonts w:ascii="Times New Roman"/>
          <w:b w:val="false"/>
          <w:i w:val="false"/>
          <w:color w:val="000000"/>
          <w:sz w:val="28"/>
        </w:rPr>
        <w:t>
     3) в акции эмитента, не являющегося банком второго уровня, - 
</w:t>
      </w:r>
      <w:r>
        <w:br/>
      </w:r>
      <w:r>
        <w:rPr>
          <w:rFonts w:ascii="Times New Roman"/>
          <w:b w:val="false"/>
          <w:i w:val="false"/>
          <w:color w:val="000000"/>
          <w:sz w:val="28"/>
        </w:rPr>
        <w:t>
     при инвестировании пенсионных активов - 15 % от объема пенсионных активов каждого отдельного Фонда, находящихся у Организации в инвестиционном управлении; 
</w:t>
      </w:r>
      <w:r>
        <w:br/>
      </w:r>
      <w:r>
        <w:rPr>
          <w:rFonts w:ascii="Times New Roman"/>
          <w:b w:val="false"/>
          <w:i w:val="false"/>
          <w:color w:val="000000"/>
          <w:sz w:val="28"/>
        </w:rPr>
        <w:t>
     при инвестировании собственных активов - 15 % от объема собственных активов Организации, 
</w:t>
      </w:r>
      <w:r>
        <w:br/>
      </w:r>
      <w:r>
        <w:rPr>
          <w:rFonts w:ascii="Times New Roman"/>
          <w:b w:val="false"/>
          <w:i w:val="false"/>
          <w:color w:val="000000"/>
          <w:sz w:val="28"/>
        </w:rPr>
        <w:t>
     но в совокупности не более 10 % от общего количества акций данного эмитента.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26 внесены изменения - постановлением Правления Национального Банка РК от 16 ноября 2001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4 августа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Правления Агентства РК по регулированию и надзору финансового рынка и финансовых организаций от 27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апреля 2005 года); от 19 апреля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При расчете суммарного размера инвестиций Организации в негосударственные ценные бумаги одного эмитента, во вклады в одном банке второго уровня: 
</w:t>
      </w:r>
      <w:r>
        <w:br/>
      </w:r>
      <w:r>
        <w:rPr>
          <w:rFonts w:ascii="Times New Roman"/>
          <w:b w:val="false"/>
          <w:i w:val="false"/>
          <w:color w:val="000000"/>
          <w:sz w:val="28"/>
        </w:rPr>
        <w:t>
     1) собственный капитал банка (эмитента) - резидента Республики Казахстан определяется на основании его последнего квартального баланса, опубликованного в печатном издании в соответствии с законодательством, регулирующим банковскую деятельность 
</w:t>
      </w:r>
      <w:r>
        <w:rPr>
          <w:rFonts w:ascii="Times New Roman"/>
          <w:b w:val="false"/>
          <w:i w:val="false"/>
          <w:color w:val="000000"/>
          <w:sz w:val="28"/>
        </w:rPr>
        <w:t xml:space="preserve"> V991095_ </w:t>
      </w:r>
      <w:r>
        <w:rPr>
          <w:rFonts w:ascii="Times New Roman"/>
          <w:b w:val="false"/>
          <w:i w:val="false"/>
          <w:color w:val="000000"/>
          <w:sz w:val="28"/>
        </w:rPr>
        <w:t>
 , или законодательством об акционерных обществах 
</w:t>
      </w:r>
      <w:r>
        <w:rPr>
          <w:rFonts w:ascii="Times New Roman"/>
          <w:b w:val="false"/>
          <w:i w:val="false"/>
          <w:color w:val="000000"/>
          <w:sz w:val="28"/>
        </w:rPr>
        <w:t xml:space="preserve"> Z980281_ </w:t>
      </w:r>
      <w:r>
        <w:rPr>
          <w:rFonts w:ascii="Times New Roman"/>
          <w:b w:val="false"/>
          <w:i w:val="false"/>
          <w:color w:val="000000"/>
          <w:sz w:val="28"/>
        </w:rPr>
        <w:t>
 , либо предоставленного организатором торгов ценными бумагами в соответствии с листинговыми процедурами; 
</w:t>
      </w:r>
      <w:r>
        <w:br/>
      </w:r>
      <w:r>
        <w:rPr>
          <w:rFonts w:ascii="Times New Roman"/>
          <w:b w:val="false"/>
          <w:i w:val="false"/>
          <w:color w:val="000000"/>
          <w:sz w:val="28"/>
        </w:rPr>
        <w:t>
     2) собственный капитал иностранного эмитента определяется на основании его последнего квартального баланса, размещенного в информационных аналитических системах Reuters или Bloomberg V. L. Р. или в сети ИНТЕРНЕТ на сайте организатора торгов ценными бумагами, в торговой системе которого котируются данные ценные бумаги, или на сайте эмитента данных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3) аффилиированные по отношению друг к другу банки признаются в качестве одного банка, при этом ограничение, установленное абзацем четвертым подпункта 1) пункта 26 настоящих Правил, применяется по отношению к каждому из таких банков; 
</w:t>
      </w:r>
      <w:r>
        <w:br/>
      </w:r>
      <w:r>
        <w:rPr>
          <w:rFonts w:ascii="Times New Roman"/>
          <w:b w:val="false"/>
          <w:i w:val="false"/>
          <w:color w:val="000000"/>
          <w:sz w:val="28"/>
        </w:rPr>
        <w:t>
     3-1) аффилиированные по отношению другу к другу эмитенты, не являющиеся банками второго уровня, признаются в качестве одного эмитента, не являющегося банком второго уровня, при этом ограничения, установленные абзацем четвертым подпункта 2) и абзацем четвертым подпункта 3) пункта 26 настоящих Правил, применяется по отношению к каждому из таких эмитентов; 
</w:t>
      </w:r>
      <w:r>
        <w:br/>
      </w:r>
      <w:r>
        <w:rPr>
          <w:rFonts w:ascii="Times New Roman"/>
          <w:b w:val="false"/>
          <w:i w:val="false"/>
          <w:color w:val="000000"/>
          <w:sz w:val="28"/>
        </w:rPr>
        <w:t>
     3-2) 
</w:t>
      </w:r>
      <w:r>
        <w:rPr>
          <w:rFonts w:ascii="Times New Roman"/>
          <w:b w:val="false"/>
          <w:i w:val="false"/>
          <w:color w:val="800000"/>
          <w:sz w:val="28"/>
        </w:rPr>
        <w:t>
</w:t>
      </w:r>
      <w:r>
        <w:rPr>
          <w:rFonts w:ascii="Times New Roman"/>
          <w:b w:val="false"/>
          <w:i/>
          <w:color w:val="800000"/>
          <w:sz w:val="28"/>
        </w:rPr>
        <w:t>
(подпункт исключен - постановлением Правления Председателя Национального Банка Республики Казахстан от 21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27 внесены изменения - постановлением Правления Национального Банка РК от 16 ноября 2001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21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Правления Агентства РК по регулированию и надзору финансового рынка и финансовых организаций от 27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апреля 2005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27-1. Размер остатка денег в кассе Организации на конец дня не должен превышать 10% от собственных активов Организации.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новым пунктом 27-1 - постановлением Правления Национального Банка РК от 16 ноября 2001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пункт в новой редакции - постановлением Правления Председателя Национального Банка Республики Казахстан от 21 апреля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Нормы, установленные пунктами 26 и 27 настоящих Правил, не распространяются на ценные бумаги международных финансовых организаций, которые могут быть приобретены Организацией в соответствии с порядком инвестирования пенсионных активов, установленным уполномоченным органом.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28 внесены изменения - постановлением Правления Председателя Национального Банка РК от 21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26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Правления Агентства РК по регулированию и надзору финансового рынка и финансовых организаций от 27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апреля 2005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Контроль за соблюдением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пруденциальных нормативов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Организация обязана каждый рабочий день производить расчеты по состоянию на конец предшествующего рабочего дня, а также на конец каждого из выходных дней, непосредственно предшествовавших текущему рабочему дню: 
</w:t>
      </w:r>
    </w:p>
    <w:p>
      <w:pPr>
        <w:spacing w:after="0"/>
        <w:ind w:left="0"/>
        <w:jc w:val="both"/>
      </w:pPr>
      <w:r>
        <w:rPr>
          <w:rFonts w:ascii="Times New Roman"/>
          <w:b w:val="false"/>
          <w:i w:val="false"/>
          <w:color w:val="000000"/>
          <w:sz w:val="28"/>
        </w:rPr>
        <w:t>
</w:t>
      </w:r>
      <w:r>
        <w:rPr>
          <w:rFonts w:ascii="Times New Roman"/>
          <w:b w:val="false"/>
          <w:i w:val="false"/>
          <w:color w:val="000000"/>
          <w:sz w:val="28"/>
        </w:rPr>
        <w:t>
     1) значения коэффициента К1; 
</w:t>
      </w:r>
      <w:r>
        <w:br/>
      </w:r>
      <w:r>
        <w:rPr>
          <w:rFonts w:ascii="Times New Roman"/>
          <w:b w:val="false"/>
          <w:i w:val="false"/>
          <w:color w:val="000000"/>
          <w:sz w:val="28"/>
        </w:rPr>
        <w:t>
     2) значения коэффициента К4; 
</w:t>
      </w:r>
      <w:r>
        <w:br/>
      </w:r>
      <w:r>
        <w:rPr>
          <w:rFonts w:ascii="Times New Roman"/>
          <w:b w:val="false"/>
          <w:i w:val="false"/>
          <w:color w:val="000000"/>
          <w:sz w:val="28"/>
        </w:rPr>
        <w:t>
     3) стоимости одной условной единицы пенсионных активов каждого отдельного Фонда, чьи пенсионные активы находились в инвестиционном управлении у данной Организации, по форме Приложения 1 к настоящим Правилам; 
</w:t>
      </w:r>
      <w:r>
        <w:br/>
      </w:r>
      <w:r>
        <w:rPr>
          <w:rFonts w:ascii="Times New Roman"/>
          <w:b w:val="false"/>
          <w:i w:val="false"/>
          <w:color w:val="000000"/>
          <w:sz w:val="28"/>
        </w:rPr>
        <w:t>
     4) 
</w:t>
      </w:r>
      <w:r>
        <w:rPr>
          <w:rFonts w:ascii="Times New Roman"/>
          <w:b w:val="false"/>
          <w:i w:val="false"/>
          <w:color w:val="800000"/>
          <w:sz w:val="28"/>
        </w:rPr>
        <w:t>
</w:t>
      </w:r>
      <w:r>
        <w:rPr>
          <w:rFonts w:ascii="Times New Roman"/>
          <w:b w:val="false"/>
          <w:i/>
          <w:color w:val="800000"/>
          <w:sz w:val="28"/>
        </w:rPr>
        <w:t>
(подпункт исключен - постановлением Правления Агентства РК по регулированию и надзору финансового рынка и финансовых организаций от 27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апреля 2005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800000"/>
          <w:sz w:val="28"/>
        </w:rPr>
        <w:t>
</w:t>
      </w:r>
      <w:r>
        <w:rPr>
          <w:rFonts w:ascii="Times New Roman"/>
          <w:b w:val="false"/>
          <w:i/>
          <w:color w:val="800000"/>
          <w:sz w:val="28"/>
        </w:rPr>
        <w:t>
(подпункт исключен - постановлением Правления Агентства РК по регулированию и надзору фин.рынка и фин.организаций от 27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п.2 пост.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6) на соответствие осуществленных инвестиций пруденциальному нормативу 6. 
</w:t>
      </w:r>
    </w:p>
    <w:p>
      <w:pPr>
        <w:spacing w:after="0"/>
        <w:ind w:left="0"/>
        <w:jc w:val="both"/>
      </w:pPr>
      <w:r>
        <w:rPr>
          <w:rFonts w:ascii="Times New Roman"/>
          <w:b w:val="false"/>
          <w:i w:val="false"/>
          <w:color w:val="000000"/>
          <w:sz w:val="28"/>
        </w:rPr>
        <w:t>
</w:t>
      </w:r>
      <w:r>
        <w:rPr>
          <w:rFonts w:ascii="Times New Roman"/>
          <w:b w:val="false"/>
          <w:i w:val="false"/>
          <w:color w:val="000000"/>
          <w:sz w:val="28"/>
        </w:rPr>
        <w:t>
     30. Ежемесячно, не позднее пятого рабочего дня, Организация представляет уполномоченному органу на электронном носителе: 
</w:t>
      </w:r>
      <w:r>
        <w:br/>
      </w:r>
      <w:r>
        <w:rPr>
          <w:rFonts w:ascii="Times New Roman"/>
          <w:b w:val="false"/>
          <w:i w:val="false"/>
          <w:color w:val="000000"/>
          <w:sz w:val="28"/>
        </w:rPr>
        <w:t>
     1) расчеты значений коэффициента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за истекший месяц (отдельно по каждому Фонду, чьи пенсионные активы находились в инвестиционном управлении у данной Организации на начало текущего месяца); 
</w:t>
      </w:r>
      <w:r>
        <w:br/>
      </w:r>
      <w:r>
        <w:rPr>
          <w:rFonts w:ascii="Times New Roman"/>
          <w:b w:val="false"/>
          <w:i w:val="false"/>
          <w:color w:val="000000"/>
          <w:sz w:val="28"/>
        </w:rPr>
        <w:t>
     2) справку о средней стоимости одной условной единицы пенсионных активов каждого отдельного Фонда, чьи пенсионные активы находились в инвестиционном управлении у данной Организации на начало текущего месяца, за истекший месяц по форме Приложения 2 к настоящим Правилам.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30 внесены изменения - постановлением Правления Агентства РК по регулированию и надзору финансового рынка и финансовых организаций от 27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апреля 2005 года); от 27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п.2 пост.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Расчеты на бумажном носителе, указанные в пункте 29 (по форме согласно приложению 4 к настоящим Правилам) и подпункте 1) пункта 30, а также дополнительные сведения для расчета пруденциальных нормативов, указанные в пункте 32 настоящих Правил (по форме согласно приложению 5 к настоящим Правилам), подписываются первым руководителем или лицом, его замещающим, главным бухгалтером, заверяются печатью и хранятся у Организации. По требованию уполномоченного органа Организация не позднее двух рабочих дней со дня получения запроса представляет данные сведения на бумажном носителе.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31 в редакции - постановлением Правления Агентства РК по регулированию и надзору фин.рынка и фин.организаций от 27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п.2 пост.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Уполномоченный орган и Организация ежемесячно рассчитывают значения коэффициентов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и К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на основании финансовой и иной отчетности, представляемой Организацией на электронном носителе в соответствии с нормативными правовыми актами Национального Банка Республики Казахстан и уполномоченного органа, и дополнительных сведений для расчета пруденциальных нормативов, представляемых Организацией на электронном носителе по форме согласно приложению 5 к настоящим Правилам.
</w:t>
      </w:r>
      <w:r>
        <w:br/>
      </w:r>
      <w:r>
        <w:rPr>
          <w:rFonts w:ascii="Times New Roman"/>
          <w:b w:val="false"/>
          <w:i w:val="false"/>
          <w:color w:val="000000"/>
          <w:sz w:val="28"/>
        </w:rPr>
        <w:t>
      Дополнительные сведения для расчета пруденциальных нормативов на электронном носителе представляются по состоянию на первое число месяца, следующего за отчетным, не позднее 18-00 часов времени города Астаны пятого рабочего дня данного месяца.
</w:t>
      </w:r>
      <w:r>
        <w:br/>
      </w:r>
      <w:r>
        <w:rPr>
          <w:rFonts w:ascii="Times New Roman"/>
          <w:b w:val="false"/>
          <w:i w:val="false"/>
          <w:color w:val="000000"/>
          <w:sz w:val="28"/>
        </w:rPr>
        <w:t>
    Данные в расчетах и дополнительных сведениях для расчета пруденциальных нормативов указываются в национальной валюте Республики Казахстан - тенге. Единица измерения, используемая при их составлении, устанавливается в тысячах тенге. Сумма менее пятисот тенге округляется до нуля, а сумма, равная пятистам тенге и выше, округляется до тысячи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32 в редакции - постановлением Правления Председателя Национального Банка РК от 21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с изменениями - от 4 августа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 редакции - постановлением Правления Агентства РК по регулированию и надзору финансового рынка и финансовых организаций от 27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апреля 2005 года); внесены изменения - от 27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п.2 пост.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32-1. Расчеты, указанные в подпункте 1) пункта 30 настоящих Правил, а также дополнительные сведения для расчета пруденциальных нормативов, указанные в пункте 32 настоящих Правил, представляются на электронном носителе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32-1 - постановлением Правления Агентства РК по регулированию и надзору фин.рынка и фин.организаций от 27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п.2 пост.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32-2. Идентичность данных, представляемых на электронном носителе, данным на бумажном носителе, обеспечивается первым руководителем Организации или лицом, его замещающим.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32-2 - постановлением Правления Агентства РК по регулированию и надзору фин.рынка и фин.организаций от 27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п.2 пост.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В случае несоответствия значений, рассчитанных в соответствии с пунктом 29 настоящих Правил, а также коэффициента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пруденциальным нормативам, установленным настоящими Правилами, Организация сообщает уполномоченному органу в течение одного дня о факте и причинах данного несоответствия с приложением плана мероприятий по его устранению.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33 в редакции - постановлением Правления Председателя Национального Банка РК от 21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внесены изменения - постановлением Правления Агентства РК по регулированию и надзору финансового рынка и финансовых организаций от 27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апреля 2005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33-1. В случае совмещения Организацией видов профессиональной деятельности на рынке ценных бумаг и/или деятельности по привлечению пенсионных взносов и осуществлению пенсионных выплат расчет пруденциальных нормативов осуществляется с учетом особенностей, установленных нормативными правовым актами уполномоченного органа.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33-1 - постановлением Правления Агентства РК по регулированию и надзору финансового рынка и финансовых организаций от 27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апреля 2005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34-37. 
</w:t>
      </w:r>
      <w:r>
        <w:rPr>
          <w:rFonts w:ascii="Times New Roman"/>
          <w:b w:val="false"/>
          <w:i w:val="false"/>
          <w:color w:val="800000"/>
          <w:sz w:val="28"/>
        </w:rPr>
        <w:t>
</w:t>
      </w:r>
      <w:r>
        <w:rPr>
          <w:rFonts w:ascii="Times New Roman"/>
          <w:b w:val="false"/>
          <w:i/>
          <w:color w:val="800000"/>
          <w:sz w:val="28"/>
        </w:rPr>
        <w:t>
Пункты 34-37 исключены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постановлением Правления Председателя Национального Банка Республики Казахстан от 21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Национальной комиссии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к Правилам о 
</w:t>
      </w:r>
      <w:r>
        <w:br/>
      </w:r>
      <w:r>
        <w:rPr>
          <w:rFonts w:ascii="Times New Roman"/>
          <w:b w:val="false"/>
          <w:i w:val="false"/>
          <w:color w:val="000000"/>
          <w:sz w:val="28"/>
        </w:rPr>
        <w:t>
                                    пруденциальных нормативах для 
</w:t>
      </w:r>
      <w:r>
        <w:br/>
      </w:r>
      <w:r>
        <w:rPr>
          <w:rFonts w:ascii="Times New Roman"/>
          <w:b w:val="false"/>
          <w:i w:val="false"/>
          <w:color w:val="000000"/>
          <w:sz w:val="28"/>
        </w:rPr>
        <w:t>
                                    организаций, осуществляющих 
</w:t>
      </w:r>
      <w:r>
        <w:br/>
      </w:r>
      <w:r>
        <w:rPr>
          <w:rFonts w:ascii="Times New Roman"/>
          <w:b w:val="false"/>
          <w:i w:val="false"/>
          <w:color w:val="000000"/>
          <w:sz w:val="28"/>
        </w:rPr>
        <w:t>
                                    инвестиционное управление пенсионными 
</w:t>
      </w:r>
      <w:r>
        <w:br/>
      </w:r>
      <w:r>
        <w:rPr>
          <w:rFonts w:ascii="Times New Roman"/>
          <w:b w:val="false"/>
          <w:i w:val="false"/>
          <w:color w:val="000000"/>
          <w:sz w:val="28"/>
        </w:rPr>
        <w:t>
                                    активами, утвержденным постановлением 
</w:t>
      </w:r>
      <w:r>
        <w:br/>
      </w:r>
      <w:r>
        <w:rPr>
          <w:rFonts w:ascii="Times New Roman"/>
          <w:b w:val="false"/>
          <w:i w:val="false"/>
          <w:color w:val="000000"/>
          <w:sz w:val="28"/>
        </w:rPr>
        <w:t>
                                    Национальной комиссии Республики 
</w:t>
      </w:r>
      <w:r>
        <w:br/>
      </w:r>
      <w:r>
        <w:rPr>
          <w:rFonts w:ascii="Times New Roman"/>
          <w:b w:val="false"/>
          <w:i w:val="false"/>
          <w:color w:val="000000"/>
          <w:sz w:val="28"/>
        </w:rPr>
        <w:t>
                                    Казахстан по ценным бумагам 
</w:t>
      </w:r>
      <w:r>
        <w:br/>
      </w:r>
      <w:r>
        <w:rPr>
          <w:rFonts w:ascii="Times New Roman"/>
          <w:b w:val="false"/>
          <w:i w:val="false"/>
          <w:color w:val="000000"/>
          <w:sz w:val="28"/>
        </w:rPr>
        <w:t>
                                    от 15 ноября 2000 года N 87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 с изменениями - постановлением Правления Председателя Национального Банка Республики Казахстан от 21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Справка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стоимости одной условной единицы пенсионных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активов (сокращенное наименование накопительного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пенсионного фонда в родительном падеже),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находившихся в инвестиционном управлении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(сокращенное наименование организации, осуществляющей                         инвестиционное управление пенсионными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активами в родительном падеже)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конец (дата в формате дд.мм.гг.)
</w:t>
      </w:r>
      <w:r>
        <w:rPr>
          <w:rFonts w:ascii="Times New Roman"/>
          <w:b w:val="false"/>
          <w:i w:val="false"/>
          <w:color w:val="000000"/>
          <w:sz w:val="28"/>
        </w:rPr>
        <w:t>
</w:t>
      </w:r>
    </w:p>
    <w:p>
      <w:pPr>
        <w:spacing w:after="0"/>
        <w:ind w:left="0"/>
        <w:jc w:val="both"/>
      </w:pPr>
      <w:r>
        <w:rPr>
          <w:rFonts w:ascii="Times New Roman"/>
          <w:b w:val="false"/>
          <w:i w:val="false"/>
          <w:color w:val="000000"/>
          <w:sz w:val="28"/>
        </w:rPr>
        <w:t>
                                     (с двумя знаками после запятой)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Дата  !Пенсион-!Пере-!  Пеня полученная !Вознаг-! Выплаты и ! Суммы до !
</w:t>
      </w:r>
      <w:r>
        <w:br/>
      </w:r>
      <w:r>
        <w:rPr>
          <w:rFonts w:ascii="Times New Roman"/>
          <w:b w:val="false"/>
          <w:i w:val="false"/>
          <w:color w:val="000000"/>
          <w:sz w:val="28"/>
        </w:rPr>
        <w:t>
       !ные     !воды !                  !ражде- !  переводы ! выяснения!
</w:t>
      </w:r>
      <w:r>
        <w:br/>
      </w:r>
      <w:r>
        <w:rPr>
          <w:rFonts w:ascii="Times New Roman"/>
          <w:b w:val="false"/>
          <w:i w:val="false"/>
          <w:color w:val="000000"/>
          <w:sz w:val="28"/>
        </w:rPr>
        <w:t>
       !взносы, !из   !__________________!ние    !___________!          !
</w:t>
      </w:r>
      <w:r>
        <w:br/>
      </w:r>
      <w:r>
        <w:rPr>
          <w:rFonts w:ascii="Times New Roman"/>
          <w:b w:val="false"/>
          <w:i w:val="false"/>
          <w:color w:val="000000"/>
          <w:sz w:val="28"/>
        </w:rPr>
        <w:t>
       !поступи-!дру- !за не-   !за не-  !банка- !выпла-!на- !          !
</w:t>
      </w:r>
      <w:r>
        <w:br/>
      </w:r>
      <w:r>
        <w:rPr>
          <w:rFonts w:ascii="Times New Roman"/>
          <w:b w:val="false"/>
          <w:i w:val="false"/>
          <w:color w:val="000000"/>
          <w:sz w:val="28"/>
        </w:rPr>
        <w:t>
       !ло      !гих  !своевре- !своевре-!касто- !чено  !чис-!          !
</w:t>
      </w:r>
      <w:r>
        <w:br/>
      </w:r>
      <w:r>
        <w:rPr>
          <w:rFonts w:ascii="Times New Roman"/>
          <w:b w:val="false"/>
          <w:i w:val="false"/>
          <w:color w:val="000000"/>
          <w:sz w:val="28"/>
        </w:rPr>
        <w:t>
       !        !фон- !менное   !менное  !диана1 !      !лено!          !
</w:t>
      </w:r>
      <w:r>
        <w:br/>
      </w:r>
      <w:r>
        <w:rPr>
          <w:rFonts w:ascii="Times New Roman"/>
          <w:b w:val="false"/>
          <w:i w:val="false"/>
          <w:color w:val="000000"/>
          <w:sz w:val="28"/>
        </w:rPr>
        <w:t>
       !        !дов  !перечис- !инвести-!       !      !    !          !
</w:t>
      </w:r>
      <w:r>
        <w:br/>
      </w:r>
      <w:r>
        <w:rPr>
          <w:rFonts w:ascii="Times New Roman"/>
          <w:b w:val="false"/>
          <w:i w:val="false"/>
          <w:color w:val="000000"/>
          <w:sz w:val="28"/>
        </w:rPr>
        <w:t>
       !        !     !ление пе-!рование !       !      !    !          !
</w:t>
      </w:r>
      <w:r>
        <w:br/>
      </w:r>
      <w:r>
        <w:rPr>
          <w:rFonts w:ascii="Times New Roman"/>
          <w:b w:val="false"/>
          <w:i w:val="false"/>
          <w:color w:val="000000"/>
          <w:sz w:val="28"/>
        </w:rPr>
        <w:t>
       !        !     !нсионных !пенсион-!       !      !    !          !
</w:t>
      </w:r>
      <w:r>
        <w:br/>
      </w:r>
      <w:r>
        <w:rPr>
          <w:rFonts w:ascii="Times New Roman"/>
          <w:b w:val="false"/>
          <w:i w:val="false"/>
          <w:color w:val="000000"/>
          <w:sz w:val="28"/>
        </w:rPr>
        <w:t>
       !        !     !взносов  !ных     !       !      !    !          !
</w:t>
      </w:r>
      <w:r>
        <w:br/>
      </w:r>
      <w:r>
        <w:rPr>
          <w:rFonts w:ascii="Times New Roman"/>
          <w:b w:val="false"/>
          <w:i w:val="false"/>
          <w:color w:val="000000"/>
          <w:sz w:val="28"/>
        </w:rPr>
        <w:t>
       !        !     !         !активов !       !      !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    2   !   3 !    4    !    5   !   6   !      !  7 !    8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дд.мм.гг.        !     !         !        !       !      !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Итого:  !        !     !         !        !       !      !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Обязате-! Комиссионное ! Комиссионное ! Текущая ! Количество ! Стоимость !
</w:t>
      </w:r>
      <w:r>
        <w:br/>
      </w:r>
      <w:r>
        <w:rPr>
          <w:rFonts w:ascii="Times New Roman"/>
          <w:b w:val="false"/>
          <w:i w:val="false"/>
          <w:color w:val="000000"/>
          <w:sz w:val="28"/>
        </w:rPr>
        <w:t>
льства  !вознаграждение!вознаграждение!стоимость!  условных  !одной услов!
</w:t>
      </w:r>
      <w:r>
        <w:br/>
      </w:r>
      <w:r>
        <w:rPr>
          <w:rFonts w:ascii="Times New Roman"/>
          <w:b w:val="false"/>
          <w:i w:val="false"/>
          <w:color w:val="000000"/>
          <w:sz w:val="28"/>
        </w:rPr>
        <w:t>
по оши- !от пенсионных !от инвестицион!"чистых" !   единиц2  !ной единицы!
</w:t>
      </w:r>
      <w:r>
        <w:br/>
      </w:r>
      <w:r>
        <w:rPr>
          <w:rFonts w:ascii="Times New Roman"/>
          <w:b w:val="false"/>
          <w:i w:val="false"/>
          <w:color w:val="000000"/>
          <w:sz w:val="28"/>
        </w:rPr>
        <w:t>
бочно   !    активов   ! ного дохода  !пенсион- !            !пенсионных !
</w:t>
      </w:r>
      <w:r>
        <w:br/>
      </w:r>
      <w:r>
        <w:rPr>
          <w:rFonts w:ascii="Times New Roman"/>
          <w:b w:val="false"/>
          <w:i w:val="false"/>
          <w:color w:val="000000"/>
          <w:sz w:val="28"/>
        </w:rPr>
        <w:t>
зачислен!______________!______________!ных акти-!            ! активов3  !
</w:t>
      </w:r>
      <w:r>
        <w:br/>
      </w:r>
      <w:r>
        <w:rPr>
          <w:rFonts w:ascii="Times New Roman"/>
          <w:b w:val="false"/>
          <w:i w:val="false"/>
          <w:color w:val="000000"/>
          <w:sz w:val="28"/>
        </w:rPr>
        <w:t>
ным сум-!начис-!выпла- !начис-!выпла- !вов      !            !           !
</w:t>
      </w:r>
      <w:r>
        <w:br/>
      </w:r>
      <w:r>
        <w:rPr>
          <w:rFonts w:ascii="Times New Roman"/>
          <w:b w:val="false"/>
          <w:i w:val="false"/>
          <w:color w:val="000000"/>
          <w:sz w:val="28"/>
        </w:rPr>
        <w:t>
мам     !лено  !чено   !лено  !чено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9    !  10  !   11  !   12 !   13  !    14   !      15    !      16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    х    !      х     !      х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Первый руководитель (подпись)             Главный бухгалтер (подпись)      
</w:t>
      </w:r>
      <w:r>
        <w:br/>
      </w:r>
      <w:r>
        <w:rPr>
          <w:rFonts w:ascii="Times New Roman"/>
          <w:b w:val="false"/>
          <w:i w:val="false"/>
          <w:color w:val="000000"/>
          <w:sz w:val="28"/>
        </w:rPr>
        <w:t>
М.П.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1 Вознаграждение (интерес), выплаченное банком-кастодианом по остатку на   
</w:t>
      </w:r>
      <w:r>
        <w:br/>
      </w:r>
      <w:r>
        <w:rPr>
          <w:rFonts w:ascii="Times New Roman"/>
          <w:b w:val="false"/>
          <w:i w:val="false"/>
          <w:color w:val="000000"/>
          <w:sz w:val="28"/>
        </w:rPr>
        <w:t>
 инвестиционном счете Фонда.                        
</w:t>
      </w:r>
      <w:r>
        <w:br/>
      </w:r>
      <w:r>
        <w:rPr>
          <w:rFonts w:ascii="Times New Roman"/>
          <w:b w:val="false"/>
          <w:i w:val="false"/>
          <w:color w:val="000000"/>
          <w:sz w:val="28"/>
        </w:rPr>
        <w:t>
2 С точностью до трех знаков после запятой.
</w:t>
      </w:r>
      <w:r>
        <w:br/>
      </w:r>
      <w:r>
        <w:rPr>
          <w:rFonts w:ascii="Times New Roman"/>
          <w:b w:val="false"/>
          <w:i w:val="false"/>
          <w:color w:val="000000"/>
          <w:sz w:val="28"/>
        </w:rPr>
        <w:t>
3 С точностью до семи знаков после запятой.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к Правилам о 
</w:t>
      </w:r>
      <w:r>
        <w:br/>
      </w:r>
      <w:r>
        <w:rPr>
          <w:rFonts w:ascii="Times New Roman"/>
          <w:b w:val="false"/>
          <w:i w:val="false"/>
          <w:color w:val="000000"/>
          <w:sz w:val="28"/>
        </w:rPr>
        <w:t>
                                    пруденциальных нормативах для 
</w:t>
      </w:r>
      <w:r>
        <w:br/>
      </w:r>
      <w:r>
        <w:rPr>
          <w:rFonts w:ascii="Times New Roman"/>
          <w:b w:val="false"/>
          <w:i w:val="false"/>
          <w:color w:val="000000"/>
          <w:sz w:val="28"/>
        </w:rPr>
        <w:t>
                                    организаций, осуществляющих 
</w:t>
      </w:r>
      <w:r>
        <w:br/>
      </w:r>
      <w:r>
        <w:rPr>
          <w:rFonts w:ascii="Times New Roman"/>
          <w:b w:val="false"/>
          <w:i w:val="false"/>
          <w:color w:val="000000"/>
          <w:sz w:val="28"/>
        </w:rPr>
        <w:t>
                                    инвестиционное управление 
</w:t>
      </w:r>
      <w:r>
        <w:br/>
      </w:r>
      <w:r>
        <w:rPr>
          <w:rFonts w:ascii="Times New Roman"/>
          <w:b w:val="false"/>
          <w:i w:val="false"/>
          <w:color w:val="000000"/>
          <w:sz w:val="28"/>
        </w:rPr>
        <w:t>
                                    пенсионными активами,
</w:t>
      </w:r>
      <w:r>
        <w:br/>
      </w:r>
      <w:r>
        <w:rPr>
          <w:rFonts w:ascii="Times New Roman"/>
          <w:b w:val="false"/>
          <w:i w:val="false"/>
          <w:color w:val="000000"/>
          <w:sz w:val="28"/>
        </w:rPr>
        <w:t>
                                    утвержденным постановлением 
</w:t>
      </w:r>
      <w:r>
        <w:br/>
      </w:r>
      <w:r>
        <w:rPr>
          <w:rFonts w:ascii="Times New Roman"/>
          <w:b w:val="false"/>
          <w:i w:val="false"/>
          <w:color w:val="000000"/>
          <w:sz w:val="28"/>
        </w:rPr>
        <w:t>
                                    Национальной комиссии Республики 
</w:t>
      </w:r>
      <w:r>
        <w:br/>
      </w:r>
      <w:r>
        <w:rPr>
          <w:rFonts w:ascii="Times New Roman"/>
          <w:b w:val="false"/>
          <w:i w:val="false"/>
          <w:color w:val="000000"/>
          <w:sz w:val="28"/>
        </w:rPr>
        <w:t>
                                    Казахстан по ценным бумагам 
</w:t>
      </w:r>
      <w:r>
        <w:br/>
      </w:r>
      <w:r>
        <w:rPr>
          <w:rFonts w:ascii="Times New Roman"/>
          <w:b w:val="false"/>
          <w:i w:val="false"/>
          <w:color w:val="000000"/>
          <w:sz w:val="28"/>
        </w:rPr>
        <w:t>
                                    от 15 ноября 2000 года N 87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 с изменениями - постановлением Правления Председателя Национального Банка Республики Казахстан от 21 апреля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Справка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средней стоимости одной условной единицы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пенсионных активов (сокращенное наименование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накопительного пенсионного фонда в родительном падеже),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находившихся в инвестиционном управлении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(сокращенное наименование организации, осуществляющей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инвестиционное управление пенсионными активами 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родительном падеже) за (наименование месяца)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(цифровое обозначение календарного года)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(с двумя знаками после запятой)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Дата  !Пенсион-!Пере-!  Пеня полученная !Вознаг-! Выплаты и ! Суммы до !
</w:t>
      </w:r>
      <w:r>
        <w:br/>
      </w:r>
      <w:r>
        <w:rPr>
          <w:rFonts w:ascii="Times New Roman"/>
          <w:b w:val="false"/>
          <w:i w:val="false"/>
          <w:color w:val="000000"/>
          <w:sz w:val="28"/>
        </w:rPr>
        <w:t>
       !ные     !воды !                  !ражде- !  переводы ! выяснения!
</w:t>
      </w:r>
      <w:r>
        <w:br/>
      </w:r>
      <w:r>
        <w:rPr>
          <w:rFonts w:ascii="Times New Roman"/>
          <w:b w:val="false"/>
          <w:i w:val="false"/>
          <w:color w:val="000000"/>
          <w:sz w:val="28"/>
        </w:rPr>
        <w:t>
       !взносы, !из   !__________________!ние    !___________!          !
</w:t>
      </w:r>
      <w:r>
        <w:br/>
      </w:r>
      <w:r>
        <w:rPr>
          <w:rFonts w:ascii="Times New Roman"/>
          <w:b w:val="false"/>
          <w:i w:val="false"/>
          <w:color w:val="000000"/>
          <w:sz w:val="28"/>
        </w:rPr>
        <w:t>
       !поступи-!дру- !за не-   !за не-  !банка- !выпла-!на- !          !
</w:t>
      </w:r>
      <w:r>
        <w:br/>
      </w:r>
      <w:r>
        <w:rPr>
          <w:rFonts w:ascii="Times New Roman"/>
          <w:b w:val="false"/>
          <w:i w:val="false"/>
          <w:color w:val="000000"/>
          <w:sz w:val="28"/>
        </w:rPr>
        <w:t>
       !ло      !гих  !своевре- !своевре-!касто- !чено  !чис-!          !
</w:t>
      </w:r>
      <w:r>
        <w:br/>
      </w:r>
      <w:r>
        <w:rPr>
          <w:rFonts w:ascii="Times New Roman"/>
          <w:b w:val="false"/>
          <w:i w:val="false"/>
          <w:color w:val="000000"/>
          <w:sz w:val="28"/>
        </w:rPr>
        <w:t>
       !        !фон- !менное   !менное  !диана1 !      !лено!          !
</w:t>
      </w:r>
      <w:r>
        <w:br/>
      </w:r>
      <w:r>
        <w:rPr>
          <w:rFonts w:ascii="Times New Roman"/>
          <w:b w:val="false"/>
          <w:i w:val="false"/>
          <w:color w:val="000000"/>
          <w:sz w:val="28"/>
        </w:rPr>
        <w:t>
       !        !дов  !перечис- !инвести-!       !      !    !          !
</w:t>
      </w:r>
      <w:r>
        <w:br/>
      </w:r>
      <w:r>
        <w:rPr>
          <w:rFonts w:ascii="Times New Roman"/>
          <w:b w:val="false"/>
          <w:i w:val="false"/>
          <w:color w:val="000000"/>
          <w:sz w:val="28"/>
        </w:rPr>
        <w:t>
       !        !     !ление пен!рование !       !      !    !          !
</w:t>
      </w:r>
      <w:r>
        <w:br/>
      </w:r>
      <w:r>
        <w:rPr>
          <w:rFonts w:ascii="Times New Roman"/>
          <w:b w:val="false"/>
          <w:i w:val="false"/>
          <w:color w:val="000000"/>
          <w:sz w:val="28"/>
        </w:rPr>
        <w:t>
       !        !     !сионных  !пенсион-!       !      !    !          !
</w:t>
      </w:r>
      <w:r>
        <w:br/>
      </w:r>
      <w:r>
        <w:rPr>
          <w:rFonts w:ascii="Times New Roman"/>
          <w:b w:val="false"/>
          <w:i w:val="false"/>
          <w:color w:val="000000"/>
          <w:sz w:val="28"/>
        </w:rPr>
        <w:t>
       !        !     !взносов  !ных     !       !      !    !          !
</w:t>
      </w:r>
      <w:r>
        <w:br/>
      </w:r>
      <w:r>
        <w:rPr>
          <w:rFonts w:ascii="Times New Roman"/>
          <w:b w:val="false"/>
          <w:i w:val="false"/>
          <w:color w:val="000000"/>
          <w:sz w:val="28"/>
        </w:rPr>
        <w:t>
       !        !     !         !активов !       !      !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    2   !   3 !    4    !    5   !   6   !      !  7 !    8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дд.мм.гг.        !     !         !        !       !      !    !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Обяза-  ! Комиссионное ! Комиссионное ! Текущая ! Количество ! Стоимость !
</w:t>
      </w:r>
      <w:r>
        <w:br/>
      </w:r>
      <w:r>
        <w:rPr>
          <w:rFonts w:ascii="Times New Roman"/>
          <w:b w:val="false"/>
          <w:i w:val="false"/>
          <w:color w:val="000000"/>
          <w:sz w:val="28"/>
        </w:rPr>
        <w:t>
тельства!вознаграждение!вознаграждение!стоимость!  условных  !одной услов!
</w:t>
      </w:r>
      <w:r>
        <w:br/>
      </w:r>
      <w:r>
        <w:rPr>
          <w:rFonts w:ascii="Times New Roman"/>
          <w:b w:val="false"/>
          <w:i w:val="false"/>
          <w:color w:val="000000"/>
          <w:sz w:val="28"/>
        </w:rPr>
        <w:t>
по оши- !от пенсионных !от инвестицион!"чистых" !   единиц2  ! ной едини-!
</w:t>
      </w:r>
      <w:r>
        <w:br/>
      </w:r>
      <w:r>
        <w:rPr>
          <w:rFonts w:ascii="Times New Roman"/>
          <w:b w:val="false"/>
          <w:i w:val="false"/>
          <w:color w:val="000000"/>
          <w:sz w:val="28"/>
        </w:rPr>
        <w:t>
бочно   !    активов   !ного дохода   !пенсион- !            !цы пенсион-!
</w:t>
      </w:r>
      <w:r>
        <w:br/>
      </w:r>
      <w:r>
        <w:rPr>
          <w:rFonts w:ascii="Times New Roman"/>
          <w:b w:val="false"/>
          <w:i w:val="false"/>
          <w:color w:val="000000"/>
          <w:sz w:val="28"/>
        </w:rPr>
        <w:t>
зачислен!______________!______________!ных акти-!            !ных акти-  !
</w:t>
      </w:r>
      <w:r>
        <w:br/>
      </w:r>
      <w:r>
        <w:rPr>
          <w:rFonts w:ascii="Times New Roman"/>
          <w:b w:val="false"/>
          <w:i w:val="false"/>
          <w:color w:val="000000"/>
          <w:sz w:val="28"/>
        </w:rPr>
        <w:t>
ным сум-!начис-!выпла- !начис-!выпла- !вов      !            !вов3       !
</w:t>
      </w:r>
      <w:r>
        <w:br/>
      </w:r>
      <w:r>
        <w:rPr>
          <w:rFonts w:ascii="Times New Roman"/>
          <w:b w:val="false"/>
          <w:i w:val="false"/>
          <w:color w:val="000000"/>
          <w:sz w:val="28"/>
        </w:rPr>
        <w:t>
мам     !лено  !чено   !лено  !чено   !         !            !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9    !   10 !   11  !   12 !   13  !     14  !      15    !      16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Средняя стоимость одной условной единицы за (наименование месяца) 
</w:t>
      </w:r>
      <w:r>
        <w:br/>
      </w:r>
      <w:r>
        <w:rPr>
          <w:rFonts w:ascii="Times New Roman"/>
          <w:b w:val="false"/>
          <w:i w:val="false"/>
          <w:color w:val="000000"/>
          <w:sz w:val="28"/>
        </w:rPr>
        <w:t>
(цифровое обозначение календарного года)3: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Первый руководитель (подпись)                Главный бухгалтер (подпись)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Правилам о пруденциальных      
</w:t>
      </w:r>
      <w:r>
        <w:br/>
      </w:r>
      <w:r>
        <w:rPr>
          <w:rFonts w:ascii="Times New Roman"/>
          <w:b w:val="false"/>
          <w:i w:val="false"/>
          <w:color w:val="000000"/>
          <w:sz w:val="28"/>
        </w:rPr>
        <w:t>
                                         нормативах для организаций,     
</w:t>
      </w:r>
      <w:r>
        <w:br/>
      </w:r>
      <w:r>
        <w:rPr>
          <w:rFonts w:ascii="Times New Roman"/>
          <w:b w:val="false"/>
          <w:i w:val="false"/>
          <w:color w:val="000000"/>
          <w:sz w:val="28"/>
        </w:rPr>
        <w:t>
                                         осуществляющих инвестиционное     
</w:t>
      </w:r>
      <w:r>
        <w:br/>
      </w:r>
      <w:r>
        <w:rPr>
          <w:rFonts w:ascii="Times New Roman"/>
          <w:b w:val="false"/>
          <w:i w:val="false"/>
          <w:color w:val="000000"/>
          <w:sz w:val="28"/>
        </w:rPr>
        <w:t>
                                         управление пенсионными активами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приложением 3 - постановлением Правления Агентства РК по регулированию и надзору финансового рынка и финансовых организаций от 27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апреля 2005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Значения коэффициента дефолта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4"/>
        <w:gridCol w:w="1672"/>
        <w:gridCol w:w="1686"/>
        <w:gridCol w:w="1686"/>
        <w:gridCol w:w="1686"/>
        <w:gridCol w:w="1686"/>
      </w:tblGrid>
      <w:tr>
        <w:trPr>
          <w:trHeight w:val="90" w:hRule="atLeast"/>
        </w:trPr>
        <w:tc>
          <w:tcPr>
            <w:tcW w:w="46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Характеристика
</w:t>
            </w:r>
            <w:r>
              <w:br/>
            </w:r>
            <w:r>
              <w:rPr>
                <w:rFonts w:ascii="Times New Roman"/>
                <w:b w:val="false"/>
                <w:i w:val="false"/>
                <w:color w:val="000000"/>
                <w:sz w:val="20"/>
              </w:rPr>
              <w:t>
финансового инструмента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Оставшийся период обращения ценной 
</w:t>
            </w:r>
            <w:r>
              <w:br/>
            </w:r>
            <w:r>
              <w:rPr>
                <w:rFonts w:ascii="Times New Roman"/>
                <w:b w:val="false"/>
                <w:i w:val="false"/>
                <w:color w:val="000000"/>
                <w:sz w:val="20"/>
              </w:rPr>
              <w:t>
бумаги (вклада) с даты расчета
</w:t>
            </w:r>
            <w:r>
              <w:br/>
            </w:r>
            <w:r>
              <w:rPr>
                <w:rFonts w:ascii="Times New Roman"/>
                <w:b w:val="false"/>
                <w:i w:val="false"/>
                <w:color w:val="000000"/>
                <w:sz w:val="20"/>
              </w:rPr>
              <w:t>
пруденциального норматива до даты ее
</w:t>
            </w:r>
            <w:r>
              <w:br/>
            </w:r>
            <w:r>
              <w:rPr>
                <w:rFonts w:ascii="Times New Roman"/>
                <w:b w:val="false"/>
                <w:i w:val="false"/>
                <w:color w:val="000000"/>
                <w:sz w:val="20"/>
              </w:rPr>
              <w:t>
погашения (истечения срока вклада)
</w:t>
            </w:r>
          </w:p>
        </w:tc>
      </w:tr>
      <w:tr>
        <w:trPr>
          <w:trHeight w:val="90" w:hRule="atLeast"/>
        </w:trPr>
        <w:tc>
          <w:tcPr>
            <w:tcW w:w="0" w:type="auto"/>
            <w:vMerge/>
            <w:tcBorders>
              <w:top w:val="nil"/>
              <w:left w:val="single" w:color="cfcfcf" w:sz="5"/>
              <w:bottom w:val="single" w:color="cfcfcf" w:sz="5"/>
              <w:right w:val="single" w:color="cfcfcf" w:sz="5"/>
            </w:tcBorders>
          </w:tcPr>
          <w:p/>
        </w:tc>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w:t>
            </w:r>
            <w:r>
              <w:br/>
            </w:r>
            <w:r>
              <w:rPr>
                <w:rFonts w:ascii="Times New Roman"/>
                <w:b w:val="false"/>
                <w:i w:val="false"/>
                <w:color w:val="000000"/>
                <w:sz w:val="20"/>
              </w:rPr>
              <w:t>
одного
</w:t>
            </w:r>
            <w:r>
              <w:br/>
            </w:r>
            <w:r>
              <w:rPr>
                <w:rFonts w:ascii="Times New Roman"/>
                <w:b w:val="false"/>
                <w:i w:val="false"/>
                <w:color w:val="000000"/>
                <w:sz w:val="20"/>
              </w:rPr>
              <w:t>
года 
</w:t>
            </w:r>
            <w:r>
              <w:br/>
            </w:r>
            <w:r>
              <w:rPr>
                <w:rFonts w:ascii="Times New Roman"/>
                <w:b w:val="false"/>
                <w:i w:val="false"/>
                <w:color w:val="000000"/>
                <w:sz w:val="20"/>
              </w:rPr>
              <w:t>
включи-
</w:t>
            </w:r>
            <w:r>
              <w:br/>
            </w:r>
            <w:r>
              <w:rPr>
                <w:rFonts w:ascii="Times New Roman"/>
                <w:b w:val="false"/>
                <w:i w:val="false"/>
                <w:color w:val="000000"/>
                <w:sz w:val="20"/>
              </w:rPr>
              <w:t>
тельно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Свыше 
</w:t>
            </w:r>
            <w:r>
              <w:br/>
            </w:r>
            <w:r>
              <w:rPr>
                <w:rFonts w:ascii="Times New Roman"/>
                <w:b w:val="false"/>
                <w:i w:val="false"/>
                <w:color w:val="000000"/>
                <w:sz w:val="20"/>
              </w:rPr>
              <w:t>
одного 
</w:t>
            </w:r>
            <w:r>
              <w:br/>
            </w:r>
            <w:r>
              <w:rPr>
                <w:rFonts w:ascii="Times New Roman"/>
                <w:b w:val="false"/>
                <w:i w:val="false"/>
                <w:color w:val="000000"/>
                <w:sz w:val="20"/>
              </w:rPr>
              <w:t>
года 
</w:t>
            </w:r>
            <w:r>
              <w:br/>
            </w:r>
            <w:r>
              <w:rPr>
                <w:rFonts w:ascii="Times New Roman"/>
                <w:b w:val="false"/>
                <w:i w:val="false"/>
                <w:color w:val="000000"/>
                <w:sz w:val="20"/>
              </w:rPr>
              <w:t>
до двух
</w:t>
            </w:r>
            <w:r>
              <w:br/>
            </w:r>
            <w:r>
              <w:rPr>
                <w:rFonts w:ascii="Times New Roman"/>
                <w:b w:val="false"/>
                <w:i w:val="false"/>
                <w:color w:val="000000"/>
                <w:sz w:val="20"/>
              </w:rPr>
              <w:t>
лет 
</w:t>
            </w:r>
            <w:r>
              <w:br/>
            </w:r>
            <w:r>
              <w:rPr>
                <w:rFonts w:ascii="Times New Roman"/>
                <w:b w:val="false"/>
                <w:i w:val="false"/>
                <w:color w:val="000000"/>
                <w:sz w:val="20"/>
              </w:rPr>
              <w:t>
включи-
</w:t>
            </w:r>
            <w:r>
              <w:br/>
            </w:r>
            <w:r>
              <w:rPr>
                <w:rFonts w:ascii="Times New Roman"/>
                <w:b w:val="false"/>
                <w:i w:val="false"/>
                <w:color w:val="000000"/>
                <w:sz w:val="20"/>
              </w:rPr>
              <w:t>
тельно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Свыше двух 
</w:t>
            </w:r>
            <w:r>
              <w:br/>
            </w:r>
            <w:r>
              <w:rPr>
                <w:rFonts w:ascii="Times New Roman"/>
                <w:b w:val="false"/>
                <w:i w:val="false"/>
                <w:color w:val="000000"/>
                <w:sz w:val="20"/>
              </w:rPr>
              <w:t>
лет до трех 
</w:t>
            </w:r>
            <w:r>
              <w:br/>
            </w:r>
            <w:r>
              <w:rPr>
                <w:rFonts w:ascii="Times New Roman"/>
                <w:b w:val="false"/>
                <w:i w:val="false"/>
                <w:color w:val="000000"/>
                <w:sz w:val="20"/>
              </w:rPr>
              <w:t>
лет включи-
</w:t>
            </w:r>
            <w:r>
              <w:br/>
            </w:r>
            <w:r>
              <w:rPr>
                <w:rFonts w:ascii="Times New Roman"/>
                <w:b w:val="false"/>
                <w:i w:val="false"/>
                <w:color w:val="000000"/>
                <w:sz w:val="20"/>
              </w:rPr>
              <w:t>
тельно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Свыше 
</w:t>
            </w:r>
            <w:r>
              <w:br/>
            </w:r>
            <w:r>
              <w:rPr>
                <w:rFonts w:ascii="Times New Roman"/>
                <w:b w:val="false"/>
                <w:i w:val="false"/>
                <w:color w:val="000000"/>
                <w:sz w:val="20"/>
              </w:rPr>
              <w:t>
трех 
</w:t>
            </w:r>
            <w:r>
              <w:br/>
            </w:r>
            <w:r>
              <w:rPr>
                <w:rFonts w:ascii="Times New Roman"/>
                <w:b w:val="false"/>
                <w:i w:val="false"/>
                <w:color w:val="000000"/>
                <w:sz w:val="20"/>
              </w:rPr>
              <w:t>
лет до
</w:t>
            </w:r>
            <w:r>
              <w:br/>
            </w:r>
            <w:r>
              <w:rPr>
                <w:rFonts w:ascii="Times New Roman"/>
                <w:b w:val="false"/>
                <w:i w:val="false"/>
                <w:color w:val="000000"/>
                <w:sz w:val="20"/>
              </w:rPr>
              <w:t>
четырех
</w:t>
            </w:r>
            <w:r>
              <w:br/>
            </w:r>
            <w:r>
              <w:rPr>
                <w:rFonts w:ascii="Times New Roman"/>
                <w:b w:val="false"/>
                <w:i w:val="false"/>
                <w:color w:val="000000"/>
                <w:sz w:val="20"/>
              </w:rPr>
              <w:t>
лет 
</w:t>
            </w:r>
            <w:r>
              <w:br/>
            </w:r>
            <w:r>
              <w:rPr>
                <w:rFonts w:ascii="Times New Roman"/>
                <w:b w:val="false"/>
                <w:i w:val="false"/>
                <w:color w:val="000000"/>
                <w:sz w:val="20"/>
              </w:rPr>
              <w:t>
включи-
</w:t>
            </w:r>
            <w:r>
              <w:br/>
            </w:r>
            <w:r>
              <w:rPr>
                <w:rFonts w:ascii="Times New Roman"/>
                <w:b w:val="false"/>
                <w:i w:val="false"/>
                <w:color w:val="000000"/>
                <w:sz w:val="20"/>
              </w:rPr>
              <w:t>
тельно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Свы-
</w:t>
            </w:r>
            <w:r>
              <w:br/>
            </w:r>
            <w:r>
              <w:rPr>
                <w:rFonts w:ascii="Times New Roman"/>
                <w:b w:val="false"/>
                <w:i w:val="false"/>
                <w:color w:val="000000"/>
                <w:sz w:val="20"/>
              </w:rPr>
              <w:t>
ше 
</w:t>
            </w:r>
            <w:r>
              <w:br/>
            </w:r>
            <w:r>
              <w:rPr>
                <w:rFonts w:ascii="Times New Roman"/>
                <w:b w:val="false"/>
                <w:i w:val="false"/>
                <w:color w:val="000000"/>
                <w:sz w:val="20"/>
              </w:rPr>
              <w:t>
четы-
</w:t>
            </w:r>
            <w:r>
              <w:br/>
            </w:r>
            <w:r>
              <w:rPr>
                <w:rFonts w:ascii="Times New Roman"/>
                <w:b w:val="false"/>
                <w:i w:val="false"/>
                <w:color w:val="000000"/>
                <w:sz w:val="20"/>
              </w:rPr>
              <w:t>
рех 
</w:t>
            </w:r>
            <w:r>
              <w:br/>
            </w:r>
            <w:r>
              <w:rPr>
                <w:rFonts w:ascii="Times New Roman"/>
                <w:b w:val="false"/>
                <w:i w:val="false"/>
                <w:color w:val="000000"/>
                <w:sz w:val="20"/>
              </w:rPr>
              <w:t>
лет
</w:t>
            </w:r>
          </w:p>
        </w:tc>
      </w:tr>
      <w:tr>
        <w:trPr>
          <w:trHeight w:val="90" w:hRule="atLeast"/>
        </w:trPr>
        <w:tc>
          <w:tcPr>
            <w:tcW w:w="4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Долговые ценные бумаги, 
</w:t>
            </w:r>
            <w:r>
              <w:br/>
            </w:r>
            <w:r>
              <w:rPr>
                <w:rFonts w:ascii="Times New Roman"/>
                <w:b w:val="false"/>
                <w:i w:val="false"/>
                <w:color w:val="000000"/>
                <w:sz w:val="20"/>
              </w:rPr>
              <w:t>
имеющие рейтинговую 
</w:t>
            </w:r>
            <w:r>
              <w:br/>
            </w:r>
            <w:r>
              <w:rPr>
                <w:rFonts w:ascii="Times New Roman"/>
                <w:b w:val="false"/>
                <w:i w:val="false"/>
                <w:color w:val="000000"/>
                <w:sz w:val="20"/>
              </w:rPr>
              <w:t>
оценку не ниже "ААА" (по
</w:t>
            </w:r>
            <w:r>
              <w:br/>
            </w:r>
            <w:r>
              <w:rPr>
                <w:rFonts w:ascii="Times New Roman"/>
                <w:b w:val="false"/>
                <w:i w:val="false"/>
                <w:color w:val="000000"/>
                <w:sz w:val="20"/>
              </w:rPr>
              <w:t>
классификации рейтинговых
</w:t>
            </w:r>
            <w:r>
              <w:br/>
            </w:r>
            <w:r>
              <w:rPr>
                <w:rFonts w:ascii="Times New Roman"/>
                <w:b w:val="false"/>
                <w:i w:val="false"/>
                <w:color w:val="000000"/>
                <w:sz w:val="20"/>
              </w:rPr>
              <w:t>
агентств "Standard &amp; 
</w:t>
            </w:r>
            <w:r>
              <w:br/>
            </w:r>
            <w:r>
              <w:rPr>
                <w:rFonts w:ascii="Times New Roman"/>
                <w:b w:val="false"/>
                <w:i w:val="false"/>
                <w:color w:val="000000"/>
                <w:sz w:val="20"/>
              </w:rPr>
              <w:t>
Poor's" и "Fitch") или 
</w:t>
            </w:r>
            <w:r>
              <w:br/>
            </w:r>
            <w:r>
              <w:rPr>
                <w:rFonts w:ascii="Times New Roman"/>
                <w:b w:val="false"/>
                <w:i w:val="false"/>
                <w:color w:val="000000"/>
                <w:sz w:val="20"/>
              </w:rPr>
              <w:t>
"Ааа" (по классификации
</w:t>
            </w:r>
            <w:r>
              <w:br/>
            </w:r>
            <w:r>
              <w:rPr>
                <w:rFonts w:ascii="Times New Roman"/>
                <w:b w:val="false"/>
                <w:i w:val="false"/>
                <w:color w:val="000000"/>
                <w:sz w:val="20"/>
              </w:rPr>
              <w:t>
рейтингового агентства 
</w:t>
            </w:r>
            <w:r>
              <w:br/>
            </w:r>
            <w:r>
              <w:rPr>
                <w:rFonts w:ascii="Times New Roman"/>
                <w:b w:val="false"/>
                <w:i w:val="false"/>
                <w:color w:val="000000"/>
                <w:sz w:val="20"/>
              </w:rPr>
              <w:t>
"Moody's Investors Service")
</w:t>
            </w:r>
          </w:p>
        </w:tc>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r>
      <w:tr>
        <w:trPr>
          <w:trHeight w:val="90" w:hRule="atLeast"/>
        </w:trPr>
        <w:tc>
          <w:tcPr>
            <w:tcW w:w="4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иностранных
</w:t>
            </w:r>
            <w:r>
              <w:br/>
            </w:r>
            <w:r>
              <w:rPr>
                <w:rFonts w:ascii="Times New Roman"/>
                <w:b w:val="false"/>
                <w:i w:val="false"/>
                <w:color w:val="000000"/>
                <w:sz w:val="20"/>
              </w:rPr>
              <w:t>
государств, имеющих 
</w:t>
            </w:r>
            <w:r>
              <w:br/>
            </w:r>
            <w:r>
              <w:rPr>
                <w:rFonts w:ascii="Times New Roman"/>
                <w:b w:val="false"/>
                <w:i w:val="false"/>
                <w:color w:val="000000"/>
                <w:sz w:val="20"/>
              </w:rPr>
              <w:t>
долгосрочную рейтинговую 
</w:t>
            </w:r>
            <w:r>
              <w:br/>
            </w:r>
            <w:r>
              <w:rPr>
                <w:rFonts w:ascii="Times New Roman"/>
                <w:b w:val="false"/>
                <w:i w:val="false"/>
                <w:color w:val="000000"/>
                <w:sz w:val="20"/>
              </w:rPr>
              <w:t>
оценку в иностранной 
</w:t>
            </w:r>
            <w:r>
              <w:br/>
            </w:r>
            <w:r>
              <w:rPr>
                <w:rFonts w:ascii="Times New Roman"/>
                <w:b w:val="false"/>
                <w:i w:val="false"/>
                <w:color w:val="000000"/>
                <w:sz w:val="20"/>
              </w:rPr>
              <w:t>
валюте по международной
</w:t>
            </w:r>
            <w:r>
              <w:br/>
            </w:r>
            <w:r>
              <w:rPr>
                <w:rFonts w:ascii="Times New Roman"/>
                <w:b w:val="false"/>
                <w:i w:val="false"/>
                <w:color w:val="000000"/>
                <w:sz w:val="20"/>
              </w:rPr>
              <w:t>
шкале кредитного рейтинга
</w:t>
            </w:r>
            <w:r>
              <w:br/>
            </w:r>
            <w:r>
              <w:rPr>
                <w:rFonts w:ascii="Times New Roman"/>
                <w:b w:val="false"/>
                <w:i w:val="false"/>
                <w:color w:val="000000"/>
                <w:sz w:val="20"/>
              </w:rPr>
              <w:t>
не ниже "ААА" (по 
</w:t>
            </w:r>
            <w:r>
              <w:br/>
            </w:r>
            <w:r>
              <w:rPr>
                <w:rFonts w:ascii="Times New Roman"/>
                <w:b w:val="false"/>
                <w:i w:val="false"/>
                <w:color w:val="000000"/>
                <w:sz w:val="20"/>
              </w:rPr>
              <w:t>
классификации рейтинговых
</w:t>
            </w:r>
            <w:r>
              <w:br/>
            </w:r>
            <w:r>
              <w:rPr>
                <w:rFonts w:ascii="Times New Roman"/>
                <w:b w:val="false"/>
                <w:i w:val="false"/>
                <w:color w:val="000000"/>
                <w:sz w:val="20"/>
              </w:rPr>
              <w:t>
агентств "Standard &amp; 
</w:t>
            </w:r>
            <w:r>
              <w:br/>
            </w:r>
            <w:r>
              <w:rPr>
                <w:rFonts w:ascii="Times New Roman"/>
                <w:b w:val="false"/>
                <w:i w:val="false"/>
                <w:color w:val="000000"/>
                <w:sz w:val="20"/>
              </w:rPr>
              <w:t>
Poor's" и "Fitch") или 
</w:t>
            </w:r>
            <w:r>
              <w:br/>
            </w:r>
            <w:r>
              <w:rPr>
                <w:rFonts w:ascii="Times New Roman"/>
                <w:b w:val="false"/>
                <w:i w:val="false"/>
                <w:color w:val="000000"/>
                <w:sz w:val="20"/>
              </w:rPr>
              <w:t>
"Ааа" (по классификации 
</w:t>
            </w:r>
            <w:r>
              <w:br/>
            </w:r>
            <w:r>
              <w:rPr>
                <w:rFonts w:ascii="Times New Roman"/>
                <w:b w:val="false"/>
                <w:i w:val="false"/>
                <w:color w:val="000000"/>
                <w:sz w:val="20"/>
              </w:rPr>
              <w:t>
рейтингового агентства 
</w:t>
            </w:r>
            <w:r>
              <w:br/>
            </w:r>
            <w:r>
              <w:rPr>
                <w:rFonts w:ascii="Times New Roman"/>
                <w:b w:val="false"/>
                <w:i w:val="false"/>
                <w:color w:val="000000"/>
                <w:sz w:val="20"/>
              </w:rPr>
              <w:t>
"Moody's Investors 
</w:t>
            </w:r>
            <w:r>
              <w:br/>
            </w:r>
            <w:r>
              <w:rPr>
                <w:rFonts w:ascii="Times New Roman"/>
                <w:b w:val="false"/>
                <w:i w:val="false"/>
                <w:color w:val="000000"/>
                <w:sz w:val="20"/>
              </w:rPr>
              <w:t>
Service") 
</w:t>
            </w:r>
          </w:p>
        </w:tc>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r>
      <w:tr>
        <w:trPr>
          <w:trHeight w:val="90" w:hRule="atLeast"/>
        </w:trPr>
        <w:tc>
          <w:tcPr>
            <w:tcW w:w="4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инвестиционных 
</w:t>
            </w:r>
            <w:r>
              <w:br/>
            </w:r>
            <w:r>
              <w:rPr>
                <w:rFonts w:ascii="Times New Roman"/>
                <w:b w:val="false"/>
                <w:i w:val="false"/>
                <w:color w:val="000000"/>
                <w:sz w:val="20"/>
              </w:rPr>
              <w:t>
фондов, имеющих 
</w:t>
            </w:r>
            <w:r>
              <w:br/>
            </w:r>
            <w:r>
              <w:rPr>
                <w:rFonts w:ascii="Times New Roman"/>
                <w:b w:val="false"/>
                <w:i w:val="false"/>
                <w:color w:val="000000"/>
                <w:sz w:val="20"/>
              </w:rPr>
              <w:t>
рейтинговую оценку не 
</w:t>
            </w:r>
            <w:r>
              <w:br/>
            </w:r>
            <w:r>
              <w:rPr>
                <w:rFonts w:ascii="Times New Roman"/>
                <w:b w:val="false"/>
                <w:i w:val="false"/>
                <w:color w:val="000000"/>
                <w:sz w:val="20"/>
              </w:rPr>
              <w:t>
ниже "ААА" (по 
</w:t>
            </w:r>
            <w:r>
              <w:br/>
            </w:r>
            <w:r>
              <w:rPr>
                <w:rFonts w:ascii="Times New Roman"/>
                <w:b w:val="false"/>
                <w:i w:val="false"/>
                <w:color w:val="000000"/>
                <w:sz w:val="20"/>
              </w:rPr>
              <w:t>
классификации рейтинговых
</w:t>
            </w:r>
            <w:r>
              <w:br/>
            </w:r>
            <w:r>
              <w:rPr>
                <w:rFonts w:ascii="Times New Roman"/>
                <w:b w:val="false"/>
                <w:i w:val="false"/>
                <w:color w:val="000000"/>
                <w:sz w:val="20"/>
              </w:rPr>
              <w:t>
агентств "Standard &amp; 
</w:t>
            </w:r>
            <w:r>
              <w:br/>
            </w:r>
            <w:r>
              <w:rPr>
                <w:rFonts w:ascii="Times New Roman"/>
                <w:b w:val="false"/>
                <w:i w:val="false"/>
                <w:color w:val="000000"/>
                <w:sz w:val="20"/>
              </w:rPr>
              <w:t>
Poor's" и "Fitch") или 
</w:t>
            </w:r>
            <w:r>
              <w:br/>
            </w:r>
            <w:r>
              <w:rPr>
                <w:rFonts w:ascii="Times New Roman"/>
                <w:b w:val="false"/>
                <w:i w:val="false"/>
                <w:color w:val="000000"/>
                <w:sz w:val="20"/>
              </w:rPr>
              <w:t>
"Ааа" (по классификации 
</w:t>
            </w:r>
            <w:r>
              <w:br/>
            </w:r>
            <w:r>
              <w:rPr>
                <w:rFonts w:ascii="Times New Roman"/>
                <w:b w:val="false"/>
                <w:i w:val="false"/>
                <w:color w:val="000000"/>
                <w:sz w:val="20"/>
              </w:rPr>
              <w:t>
рейтингового агентства 
</w:t>
            </w:r>
            <w:r>
              <w:br/>
            </w:r>
            <w:r>
              <w:rPr>
                <w:rFonts w:ascii="Times New Roman"/>
                <w:b w:val="false"/>
                <w:i w:val="false"/>
                <w:color w:val="000000"/>
                <w:sz w:val="20"/>
              </w:rPr>
              <w:t>
"Moody's Investors 
</w:t>
            </w:r>
            <w:r>
              <w:br/>
            </w:r>
            <w:r>
              <w:rPr>
                <w:rFonts w:ascii="Times New Roman"/>
                <w:b w:val="false"/>
                <w:i w:val="false"/>
                <w:color w:val="000000"/>
                <w:sz w:val="20"/>
              </w:rPr>
              <w:t>
Service")
</w:t>
            </w:r>
          </w:p>
        </w:tc>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r>
      <w:tr>
        <w:trPr>
          <w:trHeight w:val="90" w:hRule="atLeast"/>
        </w:trPr>
        <w:tc>
          <w:tcPr>
            <w:tcW w:w="4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второго 
</w:t>
            </w:r>
            <w:r>
              <w:br/>
            </w:r>
            <w:r>
              <w:rPr>
                <w:rFonts w:ascii="Times New Roman"/>
                <w:b w:val="false"/>
                <w:i w:val="false"/>
                <w:color w:val="000000"/>
                <w:sz w:val="20"/>
              </w:rPr>
              <w:t>
уровня, имеющих 
</w:t>
            </w:r>
            <w:r>
              <w:br/>
            </w:r>
            <w:r>
              <w:rPr>
                <w:rFonts w:ascii="Times New Roman"/>
                <w:b w:val="false"/>
                <w:i w:val="false"/>
                <w:color w:val="000000"/>
                <w:sz w:val="20"/>
              </w:rPr>
              <w:t>
рейтинговую оценку не 
</w:t>
            </w:r>
            <w:r>
              <w:br/>
            </w:r>
            <w:r>
              <w:rPr>
                <w:rFonts w:ascii="Times New Roman"/>
                <w:b w:val="false"/>
                <w:i w:val="false"/>
                <w:color w:val="000000"/>
                <w:sz w:val="20"/>
              </w:rPr>
              <w:t>
ниже "ААА" (по 
</w:t>
            </w:r>
            <w:r>
              <w:br/>
            </w:r>
            <w:r>
              <w:rPr>
                <w:rFonts w:ascii="Times New Roman"/>
                <w:b w:val="false"/>
                <w:i w:val="false"/>
                <w:color w:val="000000"/>
                <w:sz w:val="20"/>
              </w:rPr>
              <w:t>
классификации рейтинговых
</w:t>
            </w:r>
            <w:r>
              <w:br/>
            </w:r>
            <w:r>
              <w:rPr>
                <w:rFonts w:ascii="Times New Roman"/>
                <w:b w:val="false"/>
                <w:i w:val="false"/>
                <w:color w:val="000000"/>
                <w:sz w:val="20"/>
              </w:rPr>
              <w:t>
агентств "Standard &amp; 
</w:t>
            </w:r>
            <w:r>
              <w:br/>
            </w:r>
            <w:r>
              <w:rPr>
                <w:rFonts w:ascii="Times New Roman"/>
                <w:b w:val="false"/>
                <w:i w:val="false"/>
                <w:color w:val="000000"/>
                <w:sz w:val="20"/>
              </w:rPr>
              <w:t>
Poor's" и "Fitch") или 
</w:t>
            </w:r>
            <w:r>
              <w:br/>
            </w:r>
            <w:r>
              <w:rPr>
                <w:rFonts w:ascii="Times New Roman"/>
                <w:b w:val="false"/>
                <w:i w:val="false"/>
                <w:color w:val="000000"/>
                <w:sz w:val="20"/>
              </w:rPr>
              <w:t>
"Ааа" (по классификации 
</w:t>
            </w:r>
            <w:r>
              <w:br/>
            </w:r>
            <w:r>
              <w:rPr>
                <w:rFonts w:ascii="Times New Roman"/>
                <w:b w:val="false"/>
                <w:i w:val="false"/>
                <w:color w:val="000000"/>
                <w:sz w:val="20"/>
              </w:rPr>
              <w:t>
рейтингового агентства 
</w:t>
            </w:r>
            <w:r>
              <w:br/>
            </w:r>
            <w:r>
              <w:rPr>
                <w:rFonts w:ascii="Times New Roman"/>
                <w:b w:val="false"/>
                <w:i w:val="false"/>
                <w:color w:val="000000"/>
                <w:sz w:val="20"/>
              </w:rPr>
              <w:t>
"Moody's Investors 
</w:t>
            </w:r>
            <w:r>
              <w:br/>
            </w:r>
            <w:r>
              <w:rPr>
                <w:rFonts w:ascii="Times New Roman"/>
                <w:b w:val="false"/>
                <w:i w:val="false"/>
                <w:color w:val="000000"/>
                <w:sz w:val="20"/>
              </w:rPr>
              <w:t>
Service")
</w:t>
            </w:r>
          </w:p>
        </w:tc>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r>
      <w:tr>
        <w:trPr>
          <w:trHeight w:val="90" w:hRule="atLeast"/>
        </w:trPr>
        <w:tc>
          <w:tcPr>
            <w:tcW w:w="4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Долговые ценные бумаги,
</w:t>
            </w:r>
            <w:r>
              <w:br/>
            </w:r>
            <w:r>
              <w:rPr>
                <w:rFonts w:ascii="Times New Roman"/>
                <w:b w:val="false"/>
                <w:i w:val="false"/>
                <w:color w:val="000000"/>
                <w:sz w:val="20"/>
              </w:rPr>
              <w:t>
имеющие рейтинговую 
</w:t>
            </w:r>
            <w:r>
              <w:br/>
            </w:r>
            <w:r>
              <w:rPr>
                <w:rFonts w:ascii="Times New Roman"/>
                <w:b w:val="false"/>
                <w:i w:val="false"/>
                <w:color w:val="000000"/>
                <w:sz w:val="20"/>
              </w:rPr>
              <w:t>
оценку не ниже "АА" (по 
</w:t>
            </w:r>
            <w:r>
              <w:br/>
            </w:r>
            <w:r>
              <w:rPr>
                <w:rFonts w:ascii="Times New Roman"/>
                <w:b w:val="false"/>
                <w:i w:val="false"/>
                <w:color w:val="000000"/>
                <w:sz w:val="20"/>
              </w:rPr>
              <w:t>
классификации рейтинговых
</w:t>
            </w:r>
            <w:r>
              <w:br/>
            </w:r>
            <w:r>
              <w:rPr>
                <w:rFonts w:ascii="Times New Roman"/>
                <w:b w:val="false"/>
                <w:i w:val="false"/>
                <w:color w:val="000000"/>
                <w:sz w:val="20"/>
              </w:rPr>
              <w:t>
агентств "Standard &amp; 
</w:t>
            </w:r>
            <w:r>
              <w:br/>
            </w:r>
            <w:r>
              <w:rPr>
                <w:rFonts w:ascii="Times New Roman"/>
                <w:b w:val="false"/>
                <w:i w:val="false"/>
                <w:color w:val="000000"/>
                <w:sz w:val="20"/>
              </w:rPr>
              <w:t>
Poor's" и "Fitch") или 
</w:t>
            </w:r>
            <w:r>
              <w:br/>
            </w:r>
            <w:r>
              <w:rPr>
                <w:rFonts w:ascii="Times New Roman"/>
                <w:b w:val="false"/>
                <w:i w:val="false"/>
                <w:color w:val="000000"/>
                <w:sz w:val="20"/>
              </w:rPr>
              <w:t>
"Аа2" (по классификации 
</w:t>
            </w:r>
            <w:r>
              <w:br/>
            </w:r>
            <w:r>
              <w:rPr>
                <w:rFonts w:ascii="Times New Roman"/>
                <w:b w:val="false"/>
                <w:i w:val="false"/>
                <w:color w:val="000000"/>
                <w:sz w:val="20"/>
              </w:rPr>
              <w:t>
рейтингового агентства 
</w:t>
            </w:r>
            <w:r>
              <w:br/>
            </w:r>
            <w:r>
              <w:rPr>
                <w:rFonts w:ascii="Times New Roman"/>
                <w:b w:val="false"/>
                <w:i w:val="false"/>
                <w:color w:val="000000"/>
                <w:sz w:val="20"/>
              </w:rPr>
              <w:t>
"Moody's Investors 
</w:t>
            </w:r>
            <w:r>
              <w:br/>
            </w:r>
            <w:r>
              <w:rPr>
                <w:rFonts w:ascii="Times New Roman"/>
                <w:b w:val="false"/>
                <w:i w:val="false"/>
                <w:color w:val="000000"/>
                <w:sz w:val="20"/>
              </w:rPr>
              <w:t>
Service")
</w:t>
            </w:r>
          </w:p>
        </w:tc>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r>
      <w:tr>
        <w:trPr>
          <w:trHeight w:val="90" w:hRule="atLeast"/>
        </w:trPr>
        <w:tc>
          <w:tcPr>
            <w:tcW w:w="4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иностранных
</w:t>
            </w:r>
            <w:r>
              <w:br/>
            </w:r>
            <w:r>
              <w:rPr>
                <w:rFonts w:ascii="Times New Roman"/>
                <w:b w:val="false"/>
                <w:i w:val="false"/>
                <w:color w:val="000000"/>
                <w:sz w:val="20"/>
              </w:rPr>
              <w:t>
государств, имеющих 
</w:t>
            </w:r>
            <w:r>
              <w:br/>
            </w:r>
            <w:r>
              <w:rPr>
                <w:rFonts w:ascii="Times New Roman"/>
                <w:b w:val="false"/>
                <w:i w:val="false"/>
                <w:color w:val="000000"/>
                <w:sz w:val="20"/>
              </w:rPr>
              <w:t>
долгосрочную рейтинговую
</w:t>
            </w:r>
            <w:r>
              <w:br/>
            </w:r>
            <w:r>
              <w:rPr>
                <w:rFonts w:ascii="Times New Roman"/>
                <w:b w:val="false"/>
                <w:i w:val="false"/>
                <w:color w:val="000000"/>
                <w:sz w:val="20"/>
              </w:rPr>
              <w:t>
оценку в иностранной валюте по международной 
</w:t>
            </w:r>
            <w:r>
              <w:br/>
            </w:r>
            <w:r>
              <w:rPr>
                <w:rFonts w:ascii="Times New Roman"/>
                <w:b w:val="false"/>
                <w:i w:val="false"/>
                <w:color w:val="000000"/>
                <w:sz w:val="20"/>
              </w:rPr>
              <w:t>
шкале кредитного рейтинга
</w:t>
            </w:r>
            <w:r>
              <w:br/>
            </w:r>
            <w:r>
              <w:rPr>
                <w:rFonts w:ascii="Times New Roman"/>
                <w:b w:val="false"/>
                <w:i w:val="false"/>
                <w:color w:val="000000"/>
                <w:sz w:val="20"/>
              </w:rPr>
              <w:t>
не ниже "АА" (по 
</w:t>
            </w:r>
            <w:r>
              <w:br/>
            </w:r>
            <w:r>
              <w:rPr>
                <w:rFonts w:ascii="Times New Roman"/>
                <w:b w:val="false"/>
                <w:i w:val="false"/>
                <w:color w:val="000000"/>
                <w:sz w:val="20"/>
              </w:rPr>
              <w:t>
классификации рейтинговых
</w:t>
            </w:r>
            <w:r>
              <w:br/>
            </w:r>
            <w:r>
              <w:rPr>
                <w:rFonts w:ascii="Times New Roman"/>
                <w:b w:val="false"/>
                <w:i w:val="false"/>
                <w:color w:val="000000"/>
                <w:sz w:val="20"/>
              </w:rPr>
              <w:t>
агентств "Standard &amp; 
</w:t>
            </w:r>
            <w:r>
              <w:br/>
            </w:r>
            <w:r>
              <w:rPr>
                <w:rFonts w:ascii="Times New Roman"/>
                <w:b w:val="false"/>
                <w:i w:val="false"/>
                <w:color w:val="000000"/>
                <w:sz w:val="20"/>
              </w:rPr>
              <w:t>
Poor's" и "Fitch") или 
</w:t>
            </w:r>
            <w:r>
              <w:br/>
            </w:r>
            <w:r>
              <w:rPr>
                <w:rFonts w:ascii="Times New Roman"/>
                <w:b w:val="false"/>
                <w:i w:val="false"/>
                <w:color w:val="000000"/>
                <w:sz w:val="20"/>
              </w:rPr>
              <w:t>
"Аа2" (по классификации 
</w:t>
            </w:r>
            <w:r>
              <w:br/>
            </w:r>
            <w:r>
              <w:rPr>
                <w:rFonts w:ascii="Times New Roman"/>
                <w:b w:val="false"/>
                <w:i w:val="false"/>
                <w:color w:val="000000"/>
                <w:sz w:val="20"/>
              </w:rPr>
              <w:t>
рейтингового агентства 
</w:t>
            </w:r>
            <w:r>
              <w:br/>
            </w:r>
            <w:r>
              <w:rPr>
                <w:rFonts w:ascii="Times New Roman"/>
                <w:b w:val="false"/>
                <w:i w:val="false"/>
                <w:color w:val="000000"/>
                <w:sz w:val="20"/>
              </w:rPr>
              <w:t>
"Moody's Investors 
</w:t>
            </w:r>
            <w:r>
              <w:br/>
            </w:r>
            <w:r>
              <w:rPr>
                <w:rFonts w:ascii="Times New Roman"/>
                <w:b w:val="false"/>
                <w:i w:val="false"/>
                <w:color w:val="000000"/>
                <w:sz w:val="20"/>
              </w:rPr>
              <w:t>
Service")
</w:t>
            </w:r>
          </w:p>
        </w:tc>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r>
      <w:tr>
        <w:trPr>
          <w:trHeight w:val="90" w:hRule="atLeast"/>
        </w:trPr>
        <w:tc>
          <w:tcPr>
            <w:tcW w:w="4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инвестиционных 
</w:t>
            </w:r>
            <w:r>
              <w:br/>
            </w:r>
            <w:r>
              <w:rPr>
                <w:rFonts w:ascii="Times New Roman"/>
                <w:b w:val="false"/>
                <w:i w:val="false"/>
                <w:color w:val="000000"/>
                <w:sz w:val="20"/>
              </w:rPr>
              <w:t>
фондов, имеющих 
</w:t>
            </w:r>
            <w:r>
              <w:br/>
            </w:r>
            <w:r>
              <w:rPr>
                <w:rFonts w:ascii="Times New Roman"/>
                <w:b w:val="false"/>
                <w:i w:val="false"/>
                <w:color w:val="000000"/>
                <w:sz w:val="20"/>
              </w:rPr>
              <w:t>
рейтинговую оценку не 
</w:t>
            </w:r>
            <w:r>
              <w:br/>
            </w:r>
            <w:r>
              <w:rPr>
                <w:rFonts w:ascii="Times New Roman"/>
                <w:b w:val="false"/>
                <w:i w:val="false"/>
                <w:color w:val="000000"/>
                <w:sz w:val="20"/>
              </w:rPr>
              <w:t>
ниже "АА" (по 
</w:t>
            </w:r>
            <w:r>
              <w:br/>
            </w:r>
            <w:r>
              <w:rPr>
                <w:rFonts w:ascii="Times New Roman"/>
                <w:b w:val="false"/>
                <w:i w:val="false"/>
                <w:color w:val="000000"/>
                <w:sz w:val="20"/>
              </w:rPr>
              <w:t>
классификации рейтинговых
</w:t>
            </w:r>
            <w:r>
              <w:br/>
            </w:r>
            <w:r>
              <w:rPr>
                <w:rFonts w:ascii="Times New Roman"/>
                <w:b w:val="false"/>
                <w:i w:val="false"/>
                <w:color w:val="000000"/>
                <w:sz w:val="20"/>
              </w:rPr>
              <w:t>
агентств "Standard &amp; 
</w:t>
            </w:r>
            <w:r>
              <w:br/>
            </w:r>
            <w:r>
              <w:rPr>
                <w:rFonts w:ascii="Times New Roman"/>
                <w:b w:val="false"/>
                <w:i w:val="false"/>
                <w:color w:val="000000"/>
                <w:sz w:val="20"/>
              </w:rPr>
              <w:t>
Poor's" и "Fitch") или 
</w:t>
            </w:r>
            <w:r>
              <w:br/>
            </w:r>
            <w:r>
              <w:rPr>
                <w:rFonts w:ascii="Times New Roman"/>
                <w:b w:val="false"/>
                <w:i w:val="false"/>
                <w:color w:val="000000"/>
                <w:sz w:val="20"/>
              </w:rPr>
              <w:t>
"Аа2" (по классификации
</w:t>
            </w:r>
            <w:r>
              <w:br/>
            </w:r>
            <w:r>
              <w:rPr>
                <w:rFonts w:ascii="Times New Roman"/>
                <w:b w:val="false"/>
                <w:i w:val="false"/>
                <w:color w:val="000000"/>
                <w:sz w:val="20"/>
              </w:rPr>
              <w:t>
рейтингового агентства 
</w:t>
            </w:r>
            <w:r>
              <w:br/>
            </w:r>
            <w:r>
              <w:rPr>
                <w:rFonts w:ascii="Times New Roman"/>
                <w:b w:val="false"/>
                <w:i w:val="false"/>
                <w:color w:val="000000"/>
                <w:sz w:val="20"/>
              </w:rPr>
              <w:t>
"Moody's Investors
</w:t>
            </w:r>
            <w:r>
              <w:br/>
            </w:r>
            <w:r>
              <w:rPr>
                <w:rFonts w:ascii="Times New Roman"/>
                <w:b w:val="false"/>
                <w:i w:val="false"/>
                <w:color w:val="000000"/>
                <w:sz w:val="20"/>
              </w:rPr>
              <w:t>
Service")
</w:t>
            </w:r>
          </w:p>
        </w:tc>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r>
      <w:tr>
        <w:trPr>
          <w:trHeight w:val="90" w:hRule="atLeast"/>
        </w:trPr>
        <w:tc>
          <w:tcPr>
            <w:tcW w:w="4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второго 
</w:t>
            </w:r>
            <w:r>
              <w:br/>
            </w:r>
            <w:r>
              <w:rPr>
                <w:rFonts w:ascii="Times New Roman"/>
                <w:b w:val="false"/>
                <w:i w:val="false"/>
                <w:color w:val="000000"/>
                <w:sz w:val="20"/>
              </w:rPr>
              <w:t>
уровня, имеющих 
</w:t>
            </w:r>
            <w:r>
              <w:br/>
            </w:r>
            <w:r>
              <w:rPr>
                <w:rFonts w:ascii="Times New Roman"/>
                <w:b w:val="false"/>
                <w:i w:val="false"/>
                <w:color w:val="000000"/>
                <w:sz w:val="20"/>
              </w:rPr>
              <w:t>
рейтинговую оценку не 
</w:t>
            </w:r>
            <w:r>
              <w:br/>
            </w:r>
            <w:r>
              <w:rPr>
                <w:rFonts w:ascii="Times New Roman"/>
                <w:b w:val="false"/>
                <w:i w:val="false"/>
                <w:color w:val="000000"/>
                <w:sz w:val="20"/>
              </w:rPr>
              <w:t>
ниже "АА" (по 
</w:t>
            </w:r>
            <w:r>
              <w:br/>
            </w:r>
            <w:r>
              <w:rPr>
                <w:rFonts w:ascii="Times New Roman"/>
                <w:b w:val="false"/>
                <w:i w:val="false"/>
                <w:color w:val="000000"/>
                <w:sz w:val="20"/>
              </w:rPr>
              <w:t>
классификации рейтинговых
</w:t>
            </w:r>
            <w:r>
              <w:br/>
            </w:r>
            <w:r>
              <w:rPr>
                <w:rFonts w:ascii="Times New Roman"/>
                <w:b w:val="false"/>
                <w:i w:val="false"/>
                <w:color w:val="000000"/>
                <w:sz w:val="20"/>
              </w:rPr>
              <w:t>
агентств "Standard &amp; 
</w:t>
            </w:r>
            <w:r>
              <w:br/>
            </w:r>
            <w:r>
              <w:rPr>
                <w:rFonts w:ascii="Times New Roman"/>
                <w:b w:val="false"/>
                <w:i w:val="false"/>
                <w:color w:val="000000"/>
                <w:sz w:val="20"/>
              </w:rPr>
              <w:t>
Poor's" и "Fitch") или 
</w:t>
            </w:r>
            <w:r>
              <w:br/>
            </w:r>
            <w:r>
              <w:rPr>
                <w:rFonts w:ascii="Times New Roman"/>
                <w:b w:val="false"/>
                <w:i w:val="false"/>
                <w:color w:val="000000"/>
                <w:sz w:val="20"/>
              </w:rPr>
              <w:t>
"Аа2" (по классификации 
</w:t>
            </w:r>
            <w:r>
              <w:br/>
            </w:r>
            <w:r>
              <w:rPr>
                <w:rFonts w:ascii="Times New Roman"/>
                <w:b w:val="false"/>
                <w:i w:val="false"/>
                <w:color w:val="000000"/>
                <w:sz w:val="20"/>
              </w:rPr>
              <w:t>
рейтингового агентства 
</w:t>
            </w:r>
            <w:r>
              <w:br/>
            </w:r>
            <w:r>
              <w:rPr>
                <w:rFonts w:ascii="Times New Roman"/>
                <w:b w:val="false"/>
                <w:i w:val="false"/>
                <w:color w:val="000000"/>
                <w:sz w:val="20"/>
              </w:rPr>
              <w:t>
"Moody's Investors 
</w:t>
            </w:r>
            <w:r>
              <w:br/>
            </w:r>
            <w:r>
              <w:rPr>
                <w:rFonts w:ascii="Times New Roman"/>
                <w:b w:val="false"/>
                <w:i w:val="false"/>
                <w:color w:val="000000"/>
                <w:sz w:val="20"/>
              </w:rPr>
              <w:t>
Service")
</w:t>
            </w:r>
          </w:p>
        </w:tc>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r>
      <w:tr>
        <w:trPr>
          <w:trHeight w:val="90" w:hRule="atLeast"/>
        </w:trPr>
        <w:tc>
          <w:tcPr>
            <w:tcW w:w="4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Долговые ценные бумаги, 
</w:t>
            </w:r>
            <w:r>
              <w:br/>
            </w:r>
            <w:r>
              <w:rPr>
                <w:rFonts w:ascii="Times New Roman"/>
                <w:b w:val="false"/>
                <w:i w:val="false"/>
                <w:color w:val="000000"/>
                <w:sz w:val="20"/>
              </w:rPr>
              <w:t>
имеющие рейтинговую 
</w:t>
            </w:r>
            <w:r>
              <w:br/>
            </w:r>
            <w:r>
              <w:rPr>
                <w:rFonts w:ascii="Times New Roman"/>
                <w:b w:val="false"/>
                <w:i w:val="false"/>
                <w:color w:val="000000"/>
                <w:sz w:val="20"/>
              </w:rPr>
              <w:t>
оценку не ниже "А" (по 
</w:t>
            </w:r>
            <w:r>
              <w:br/>
            </w:r>
            <w:r>
              <w:rPr>
                <w:rFonts w:ascii="Times New Roman"/>
                <w:b w:val="false"/>
                <w:i w:val="false"/>
                <w:color w:val="000000"/>
                <w:sz w:val="20"/>
              </w:rPr>
              <w:t>
классификации рейтинговых
</w:t>
            </w:r>
            <w:r>
              <w:br/>
            </w:r>
            <w:r>
              <w:rPr>
                <w:rFonts w:ascii="Times New Roman"/>
                <w:b w:val="false"/>
                <w:i w:val="false"/>
                <w:color w:val="000000"/>
                <w:sz w:val="20"/>
              </w:rPr>
              <w:t>
агентств "Standard &amp; 
</w:t>
            </w:r>
            <w:r>
              <w:br/>
            </w:r>
            <w:r>
              <w:rPr>
                <w:rFonts w:ascii="Times New Roman"/>
                <w:b w:val="false"/>
                <w:i w:val="false"/>
                <w:color w:val="000000"/>
                <w:sz w:val="20"/>
              </w:rPr>
              <w:t>
Poor's" и "Fitch") или 
</w:t>
            </w:r>
            <w:r>
              <w:br/>
            </w:r>
            <w:r>
              <w:rPr>
                <w:rFonts w:ascii="Times New Roman"/>
                <w:b w:val="false"/>
                <w:i w:val="false"/>
                <w:color w:val="000000"/>
                <w:sz w:val="20"/>
              </w:rPr>
              <w:t>
"А2" (по классификации 
</w:t>
            </w:r>
            <w:r>
              <w:br/>
            </w:r>
            <w:r>
              <w:rPr>
                <w:rFonts w:ascii="Times New Roman"/>
                <w:b w:val="false"/>
                <w:i w:val="false"/>
                <w:color w:val="000000"/>
                <w:sz w:val="20"/>
              </w:rPr>
              <w:t>
рейтингового агентства 
</w:t>
            </w:r>
            <w:r>
              <w:br/>
            </w:r>
            <w:r>
              <w:rPr>
                <w:rFonts w:ascii="Times New Roman"/>
                <w:b w:val="false"/>
                <w:i w:val="false"/>
                <w:color w:val="000000"/>
                <w:sz w:val="20"/>
              </w:rPr>
              <w:t>
"Moody's Investors 
</w:t>
            </w:r>
            <w:r>
              <w:br/>
            </w:r>
            <w:r>
              <w:rPr>
                <w:rFonts w:ascii="Times New Roman"/>
                <w:b w:val="false"/>
                <w:i w:val="false"/>
                <w:color w:val="000000"/>
                <w:sz w:val="20"/>
              </w:rPr>
              <w:t>
Service") 
</w:t>
            </w:r>
          </w:p>
        </w:tc>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r>
      <w:tr>
        <w:trPr>
          <w:trHeight w:val="90" w:hRule="atLeast"/>
        </w:trPr>
        <w:tc>
          <w:tcPr>
            <w:tcW w:w="4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иностранных
</w:t>
            </w:r>
            <w:r>
              <w:br/>
            </w:r>
            <w:r>
              <w:rPr>
                <w:rFonts w:ascii="Times New Roman"/>
                <w:b w:val="false"/>
                <w:i w:val="false"/>
                <w:color w:val="000000"/>
                <w:sz w:val="20"/>
              </w:rPr>
              <w:t>
государств, имеющих 
</w:t>
            </w:r>
            <w:r>
              <w:br/>
            </w:r>
            <w:r>
              <w:rPr>
                <w:rFonts w:ascii="Times New Roman"/>
                <w:b w:val="false"/>
                <w:i w:val="false"/>
                <w:color w:val="000000"/>
                <w:sz w:val="20"/>
              </w:rPr>
              <w:t>
долгосрочную рейтинговую 
</w:t>
            </w:r>
            <w:r>
              <w:br/>
            </w:r>
            <w:r>
              <w:rPr>
                <w:rFonts w:ascii="Times New Roman"/>
                <w:b w:val="false"/>
                <w:i w:val="false"/>
                <w:color w:val="000000"/>
                <w:sz w:val="20"/>
              </w:rPr>
              <w:t>
оценку в иностранной 
</w:t>
            </w:r>
            <w:r>
              <w:br/>
            </w:r>
            <w:r>
              <w:rPr>
                <w:rFonts w:ascii="Times New Roman"/>
                <w:b w:val="false"/>
                <w:i w:val="false"/>
                <w:color w:val="000000"/>
                <w:sz w:val="20"/>
              </w:rPr>
              <w:t>
валюте по международной 
</w:t>
            </w:r>
            <w:r>
              <w:br/>
            </w:r>
            <w:r>
              <w:rPr>
                <w:rFonts w:ascii="Times New Roman"/>
                <w:b w:val="false"/>
                <w:i w:val="false"/>
                <w:color w:val="000000"/>
                <w:sz w:val="20"/>
              </w:rPr>
              <w:t>
шкале кредитного рейтинга
</w:t>
            </w:r>
            <w:r>
              <w:br/>
            </w:r>
            <w:r>
              <w:rPr>
                <w:rFonts w:ascii="Times New Roman"/>
                <w:b w:val="false"/>
                <w:i w:val="false"/>
                <w:color w:val="000000"/>
                <w:sz w:val="20"/>
              </w:rPr>
              <w:t>
не ниже "А" (по 
</w:t>
            </w:r>
            <w:r>
              <w:br/>
            </w:r>
            <w:r>
              <w:rPr>
                <w:rFonts w:ascii="Times New Roman"/>
                <w:b w:val="false"/>
                <w:i w:val="false"/>
                <w:color w:val="000000"/>
                <w:sz w:val="20"/>
              </w:rPr>
              <w:t>
классификации рейтинговых
</w:t>
            </w:r>
            <w:r>
              <w:br/>
            </w:r>
            <w:r>
              <w:rPr>
                <w:rFonts w:ascii="Times New Roman"/>
                <w:b w:val="false"/>
                <w:i w:val="false"/>
                <w:color w:val="000000"/>
                <w:sz w:val="20"/>
              </w:rPr>
              <w:t>
агентств "Standard &amp; 
</w:t>
            </w:r>
            <w:r>
              <w:br/>
            </w:r>
            <w:r>
              <w:rPr>
                <w:rFonts w:ascii="Times New Roman"/>
                <w:b w:val="false"/>
                <w:i w:val="false"/>
                <w:color w:val="000000"/>
                <w:sz w:val="20"/>
              </w:rPr>
              <w:t>
Poor's" и "Fitch") или 
</w:t>
            </w:r>
            <w:r>
              <w:br/>
            </w:r>
            <w:r>
              <w:rPr>
                <w:rFonts w:ascii="Times New Roman"/>
                <w:b w:val="false"/>
                <w:i w:val="false"/>
                <w:color w:val="000000"/>
                <w:sz w:val="20"/>
              </w:rPr>
              <w:t>
"А2" (по классификации
</w:t>
            </w:r>
            <w:r>
              <w:br/>
            </w:r>
            <w:r>
              <w:rPr>
                <w:rFonts w:ascii="Times New Roman"/>
                <w:b w:val="false"/>
                <w:i w:val="false"/>
                <w:color w:val="000000"/>
                <w:sz w:val="20"/>
              </w:rPr>
              <w:t>
рейтингового агентства 
</w:t>
            </w:r>
            <w:r>
              <w:br/>
            </w:r>
            <w:r>
              <w:rPr>
                <w:rFonts w:ascii="Times New Roman"/>
                <w:b w:val="false"/>
                <w:i w:val="false"/>
                <w:color w:val="000000"/>
                <w:sz w:val="20"/>
              </w:rPr>
              <w:t>
"Moody's Investors 
</w:t>
            </w:r>
            <w:r>
              <w:br/>
            </w:r>
            <w:r>
              <w:rPr>
                <w:rFonts w:ascii="Times New Roman"/>
                <w:b w:val="false"/>
                <w:i w:val="false"/>
                <w:color w:val="000000"/>
                <w:sz w:val="20"/>
              </w:rPr>
              <w:t>
Service")
</w:t>
            </w:r>
          </w:p>
        </w:tc>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r>
      <w:tr>
        <w:trPr>
          <w:trHeight w:val="90" w:hRule="atLeast"/>
        </w:trPr>
        <w:tc>
          <w:tcPr>
            <w:tcW w:w="4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инвестиционных 
</w:t>
            </w:r>
            <w:r>
              <w:br/>
            </w:r>
            <w:r>
              <w:rPr>
                <w:rFonts w:ascii="Times New Roman"/>
                <w:b w:val="false"/>
                <w:i w:val="false"/>
                <w:color w:val="000000"/>
                <w:sz w:val="20"/>
              </w:rPr>
              <w:t>
фондов, имеющих 
</w:t>
            </w:r>
            <w:r>
              <w:br/>
            </w:r>
            <w:r>
              <w:rPr>
                <w:rFonts w:ascii="Times New Roman"/>
                <w:b w:val="false"/>
                <w:i w:val="false"/>
                <w:color w:val="000000"/>
                <w:sz w:val="20"/>
              </w:rPr>
              <w:t>
рейтинговую оценку не
</w:t>
            </w:r>
            <w:r>
              <w:br/>
            </w:r>
            <w:r>
              <w:rPr>
                <w:rFonts w:ascii="Times New Roman"/>
                <w:b w:val="false"/>
                <w:i w:val="false"/>
                <w:color w:val="000000"/>
                <w:sz w:val="20"/>
              </w:rPr>
              <w:t>
ниже "А" (по классификации рейтинговых агентств "Standard &amp; Poor's" и "Fitch") или "А2" (по классификации рейтингового агентства "Moody's Investors Service")
</w:t>
            </w:r>
          </w:p>
        </w:tc>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r>
      <w:tr>
        <w:trPr>
          <w:trHeight w:val="90" w:hRule="atLeast"/>
        </w:trPr>
        <w:tc>
          <w:tcPr>
            <w:tcW w:w="4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второго уровня, имеющих рейтинговую оценку не ниже "А" (по классификации рейтинговых агентств "Standard &amp; Poor's" и "Fitch") или "А2" (по классификации рейтингового агентства "Moody's Investors Service")
</w:t>
            </w:r>
          </w:p>
        </w:tc>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r>
      <w:tr>
        <w:trPr>
          <w:trHeight w:val="90" w:hRule="atLeast"/>
        </w:trPr>
        <w:tc>
          <w:tcPr>
            <w:tcW w:w="4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Долговые ценные бумаги, имеющие рейтинговую оценку не ниже "BBB" (по классификации рейтинговых агентств "Standard &amp; Poor's" и "Fitch") или "Baa2" (по классификации рейтингового агентства "Moody's Investors Service")
</w:t>
            </w:r>
          </w:p>
        </w:tc>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90" w:hRule="atLeast"/>
        </w:trPr>
        <w:tc>
          <w:tcPr>
            <w:tcW w:w="4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иностранных государств, имеющих долгосрочную рейтинговую оценку в иностранной валюте по международной шкале кредитного рейтинга не ниже "BBB" (по классификации рейтинговых агентств "Standard &amp; Poor's" и "Fitch") или "Baa2" (по классификации рейтингового агентства "Moody's Investors Service")
</w:t>
            </w:r>
          </w:p>
        </w:tc>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90" w:hRule="atLeast"/>
        </w:trPr>
        <w:tc>
          <w:tcPr>
            <w:tcW w:w="4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инвестиционных фондов, имеющих рейтинговую оценку не ниже "BBB" (по классификации рейтинговых агентств "Standard &amp; Poor's" и "Fitch") или "Baa2" (по классификации рейтингового агентства "Moody's Investors Service")
</w:t>
            </w:r>
          </w:p>
        </w:tc>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90" w:hRule="atLeast"/>
        </w:trPr>
        <w:tc>
          <w:tcPr>
            <w:tcW w:w="4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второго уровня, имеющих рейтинговую оценку не ниже "BBB" (по классификации рейтинговых агентств "Standard &amp; Poor's" и "Fitch") или "Baa2" (по классификации рейтингового агентства "Moody's Investors Service")
</w:t>
            </w:r>
          </w:p>
        </w:tc>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90" w:hRule="atLeast"/>
        </w:trPr>
        <w:tc>
          <w:tcPr>
            <w:tcW w:w="4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Долговые ценные бумаги, имеющие рейтинговую оценку не ниже "BB" (по классификации рейтинговых агентств "Standard &amp; Poor's" и "Fitch") или "Ba2" (по классификации рейтингового агентства "Moody's Investors Service") или не ниже "A" (по национальной шкале рейтингового агентства "Standard &amp; Poor's")
</w:t>
            </w:r>
          </w:p>
        </w:tc>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r>
      <w:tr>
        <w:trPr>
          <w:trHeight w:val="90" w:hRule="atLeast"/>
        </w:trPr>
        <w:tc>
          <w:tcPr>
            <w:tcW w:w="4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иностранных государств, имеющих долгосрочную рейтинговую оценку в иностранной валюте по международной шкале кредитного рейтинга не ниже "BB" (по классификации рейтинговых агентств "Standard &amp; Poor's" и "Fitch") или "Ba2" (по классификации рейтингового агентства "Moody's Investors Service")
</w:t>
            </w:r>
          </w:p>
        </w:tc>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r>
      <w:tr>
        <w:trPr>
          <w:trHeight w:val="90" w:hRule="atLeast"/>
        </w:trPr>
        <w:tc>
          <w:tcPr>
            <w:tcW w:w="4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инвестиционных фондов, имеющих рейтинговую оценку не ниже "BB" (по классификации рейтинговых агентств "Standard &amp; Poor's" и "Fitch") или "Ba2" (по классификации рейтингового агентства "Moody's Investors Service")
</w:t>
            </w:r>
          </w:p>
        </w:tc>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r>
      <w:tr>
        <w:trPr>
          <w:trHeight w:val="90" w:hRule="atLeast"/>
        </w:trPr>
        <w:tc>
          <w:tcPr>
            <w:tcW w:w="4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второго уровня, имеющих рейтинговую оценку не ниже "BB" (по классификации рейтинговых агентств "Standard &amp; Poor's" и "Fitch") или "Ba2" (по классификации рейтингового агентства "Moody's Investors Service")
</w:t>
            </w:r>
          </w:p>
        </w:tc>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r>
      <w:tr>
        <w:trPr>
          <w:trHeight w:val="90" w:hRule="atLeast"/>
        </w:trPr>
        <w:tc>
          <w:tcPr>
            <w:tcW w:w="4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ценные бумаги Республики Казахстан
</w:t>
            </w:r>
          </w:p>
        </w:tc>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r>
      <w:tr>
        <w:trPr>
          <w:trHeight w:val="90" w:hRule="atLeast"/>
        </w:trPr>
        <w:tc>
          <w:tcPr>
            <w:tcW w:w="4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Акции
</w:t>
            </w:r>
          </w:p>
        </w:tc>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r>
      <w:tr>
        <w:trPr>
          <w:trHeight w:val="90" w:hRule="atLeast"/>
        </w:trPr>
        <w:tc>
          <w:tcPr>
            <w:tcW w:w="4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эмиссионные ценные бумаги (за исключением акций) финансовых агентств Республики Казахстан, ипотечные облигации организаций Республики Казахстан, включенные в официальный список фондовой биржи
</w:t>
            </w:r>
          </w:p>
        </w:tc>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90" w:hRule="atLeast"/>
        </w:trPr>
        <w:tc>
          <w:tcPr>
            <w:tcW w:w="4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эмиссионные ценные бумаги (за исключением акций) эмитентов Республики Казахстан, включенные в официальный список организаторов торгов по категории "А" 
</w:t>
            </w:r>
          </w:p>
        </w:tc>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12,63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18,17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22,18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24,95
</w:t>
            </w:r>
          </w:p>
        </w:tc>
      </w:tr>
      <w:tr>
        <w:trPr>
          <w:trHeight w:val="90" w:hRule="atLeast"/>
        </w:trPr>
        <w:tc>
          <w:tcPr>
            <w:tcW w:w="4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приобретенные по операциям "обратного репо"
</w:t>
            </w:r>
          </w:p>
        </w:tc>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90" w:hRule="atLeast"/>
        </w:trPr>
        <w:tc>
          <w:tcPr>
            <w:tcW w:w="46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второго уровня Республики Казахстан, не имеющих рейтинга 
</w:t>
            </w:r>
          </w:p>
        </w:tc>
        <w:tc>
          <w:tcPr>
            <w:tcW w:w="16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12,63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18,17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Правилам о пруденциальных      
</w:t>
      </w:r>
      <w:r>
        <w:br/>
      </w:r>
      <w:r>
        <w:rPr>
          <w:rFonts w:ascii="Times New Roman"/>
          <w:b w:val="false"/>
          <w:i w:val="false"/>
          <w:color w:val="000000"/>
          <w:sz w:val="28"/>
        </w:rPr>
        <w:t>
нормативах для организаций,     
</w:t>
      </w:r>
      <w:r>
        <w:br/>
      </w:r>
      <w:r>
        <w:rPr>
          <w:rFonts w:ascii="Times New Roman"/>
          <w:b w:val="false"/>
          <w:i w:val="false"/>
          <w:color w:val="000000"/>
          <w:sz w:val="28"/>
        </w:rPr>
        <w:t>
осуществляющих инвестиционное     
</w:t>
      </w:r>
      <w:r>
        <w:br/>
      </w:r>
      <w:r>
        <w:rPr>
          <w:rFonts w:ascii="Times New Roman"/>
          <w:b w:val="false"/>
          <w:i w:val="false"/>
          <w:color w:val="000000"/>
          <w:sz w:val="28"/>
        </w:rPr>
        <w:t>
управление пенсионными активами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приложением 4 - постановлением Правления Агентства РК по регулированию и надзору финансового рынка и финансовых организаций от 27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апреля 2005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Расчеты значений коэффициентов К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и К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4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7230"/>
        <w:gridCol w:w="1658"/>
        <w:gridCol w:w="1616"/>
        <w:gridCol w:w="1659"/>
      </w:tblGrid>
      <w:tr>
        <w:trPr>
          <w:trHeight w:val="345" w:hRule="atLeast"/>
        </w:trPr>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показателя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
</w:t>
            </w:r>
            <w:r>
              <w:br/>
            </w:r>
            <w:r>
              <w:rPr>
                <w:rFonts w:ascii="Times New Roman"/>
                <w:b w:val="false"/>
                <w:i w:val="false"/>
                <w:color w:val="000000"/>
                <w:sz w:val="20"/>
              </w:rPr>
              <w:t>
мость 
</w:t>
            </w:r>
            <w:r>
              <w:br/>
            </w:r>
            <w:r>
              <w:rPr>
                <w:rFonts w:ascii="Times New Roman"/>
                <w:b w:val="false"/>
                <w:i w:val="false"/>
                <w:color w:val="000000"/>
                <w:sz w:val="20"/>
              </w:rPr>
              <w:t>
по ба-
</w:t>
            </w:r>
            <w:r>
              <w:br/>
            </w:r>
            <w:r>
              <w:rPr>
                <w:rFonts w:ascii="Times New Roman"/>
                <w:b w:val="false"/>
                <w:i w:val="false"/>
                <w:color w:val="000000"/>
                <w:sz w:val="20"/>
              </w:rPr>
              <w:t>
лансу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Учиты-
</w:t>
            </w:r>
            <w:r>
              <w:br/>
            </w:r>
            <w:r>
              <w:rPr>
                <w:rFonts w:ascii="Times New Roman"/>
                <w:b w:val="false"/>
                <w:i w:val="false"/>
                <w:color w:val="000000"/>
                <w:sz w:val="20"/>
              </w:rPr>
              <w:t>
ваемый объем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
</w:t>
            </w:r>
            <w:r>
              <w:br/>
            </w:r>
            <w:r>
              <w:rPr>
                <w:rFonts w:ascii="Times New Roman"/>
                <w:b w:val="false"/>
                <w:i w:val="false"/>
                <w:color w:val="000000"/>
                <w:sz w:val="20"/>
              </w:rPr>
              <w:t>
ная 
</w:t>
            </w:r>
            <w:r>
              <w:br/>
            </w:r>
            <w:r>
              <w:rPr>
                <w:rFonts w:ascii="Times New Roman"/>
                <w:b w:val="false"/>
                <w:i w:val="false"/>
                <w:color w:val="000000"/>
                <w:sz w:val="20"/>
              </w:rPr>
              <w:t>
стои-
</w:t>
            </w:r>
            <w:r>
              <w:br/>
            </w:r>
            <w:r>
              <w:rPr>
                <w:rFonts w:ascii="Times New Roman"/>
                <w:b w:val="false"/>
                <w:i w:val="false"/>
                <w:color w:val="000000"/>
                <w:sz w:val="20"/>
              </w:rPr>
              <w:t>
мость
</w:t>
            </w:r>
          </w:p>
        </w:tc>
      </w:tr>
      <w:tr>
        <w:trPr>
          <w:trHeight w:val="345" w:hRule="atLeast"/>
        </w:trPr>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 всего (сумма строк 1.1. - 1.2):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в кассе, не более десяти процентов от суммы активов по балансу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банках второго уровня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Национальном Банке Республики Казахстан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второго уровня Республики Казахстан, ценные бумаги которых включены в официальный список фондовой биржи по наивысшей категории, или являющихся дочерними банками-резидентами, родительские банки-нерезиденты которых имеют долгосрочный и/или краткосрочный, индивидуальный рейтинг не ниже категории "А" (по классификации рейтинговых агентств "Standard &amp; Poor's" и "Fitch") или "А2" (по классификации рейтингового агентства "Moody's Investors Service") (с учетом сумм основного долга и начисленного вознаграждения), за вычетом резервов на возможные потери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(с учетом сумм основного долга и начисленного вознаграждения), за вычетом резервов на возможные потери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 выпущенные в соответствии с законодательством Республики Казахстан и других государств, не являющихся аффилиированными лицами по отношению к Организации, включенные в официальный список фондовой биржи по наивысшей категории (за исключением ипотечных облигаций, включенных в официальный список фондовой биржи и облигаций АО "Банк Развития Казахстана") (с учетом сумм основного долга и начисленного вознаграждения), за вычетом резервов на возможные потери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Ипотечные облигации организаций Республики Казахстан, включенные в официальный список фондовой биржи (с учетом сумм основного долга и начисленного вознаграждения), за вычетом резервов на возможные потери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Облигации АО "Банк Развития Казахстана" (с учетом сумм основного долга и начисленного вознаграждения), за вычетом резервов на возможные потери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иностранных государств, имеющих рейтинговую оценку по международной шкале кредитного рейтинга не ниже "ВВВ" (по классификации рейтинговых агентств "Standard &amp; Poor's" и "Fitch") или "Ваа2" (по классификации рейтингового агентства "Moody's Investors Service") (с учетом сумм основного долга и начисленного вознаграждения), за вычетом резервов на возможные потери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рейтинговую оценку не ниже "ВВВ" (по классификации рейтинговых агентств "Standard &amp; Poor's" и "Fitch") или "Ваа2" (по классификации рейтингового агентства "Moody's Investors Service") (с учетом сумм основного долга и начисленного вознаграждения), за вычетом резервов на возможные потери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Акции иностранных эмитентов, чьи долговые ценные бумаги имеют рейтинговую оценку не ниже "ВВВ" (по классификации рейтинговых агентств "Standard &amp; Poor's" и "Fitch") или "Ваа2" (по классификации рейтингового агентства "Moody's Investors Service") (с учетом сумм основного долга и начисленного вознаграждения), за вычетом резервов на возможные потери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международных финансовых организаций (с учетом сумм основного долга и начисленного вознаграждения), за вычетом резервов на возможные потери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Аффинированные драгоценные металлы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 (в том числе ценные бумаги, выпущенные в соответствии с законодательством других государств), не являющихся аффилированными лицами по отношению к Организации, включенные в официальный список фондовой биржи по категории, следующей за наивысшей (за исключением ипотечных облигаций, включенных в официальный список фондовой биржи) (с учетом суммы основного долга и начисленного вознаграждения, уменьшенные на пятьдесят процентов), за вычетом резервов на возможные потери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(за вычетом резервов на возможные потери) организаций, не являющихся по отношению к Организации аффилированными лицами, за вычетом дебиторской задолженности работников и других лиц (сумма строк 14.1 и 14.2)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(за вычетом резервов на возможные потери) организаций, не являющихся по отношению к Организации аффилиированными лицами, за вычетом дебиторской задолженности работников и других лиц, просроченная по условиям договора на срок не более трех дней в размере, не превышающем двадцати процентов от суммы активов по балансу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(за вычетом резервов на возможные потери) организаций, не являющихся по отношению к Организации аффилиированными лицами, за вычетом дебиторской задолженности работников и других лиц, просроченная по условиям договора на срок не более девяносто дней в размере, не превышающем десяти процентов от суммы активов по балансу Организации, уменьшенная на пятьдесят процентов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Организации по балансовой стоимости (сумма строк 15.1-15.3)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земля, находящаяся в собственности или на праве постоянного землепользования, в размере, не превышающем десяти процентов от суммы активов по балансу Организации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здания и сооружения, находящиеся в собственности, в размере, не превышающем десяти процентов от суммы активов по балансу Организации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машины и оборудование, находящиеся в собственности, в размере, не превышающем пяти процентов от суммы активов по балансу Организации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Программное обеспечение - по балансовой стоимости, в размере, не превышающем десяти процентов от суммы активов по балансу Организации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ликвидные и прочие активы (сумма строк 1 - 16) - ЛА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Обязательства по балансу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Минимальный размер собственного капитала (МРСК)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rPr>
                <w:rFonts w:ascii="Times New Roman"/>
                <w:b w:val="false"/>
                <w:i w:val="false"/>
                <w:color w:val="000000"/>
                <w:sz w:val="20"/>
              </w:rPr>
              <w:t>
</w:t>
            </w:r>
            <w:r>
              <w:rPr>
                <w:rFonts w:ascii="Times New Roman"/>
                <w:b w:val="false"/>
                <w:i w:val="false"/>
                <w:color w:val="000000"/>
                <w:vertAlign w:val="subscript"/>
              </w:rPr>
              <w:t>
1
</w:t>
            </w:r>
            <w:r>
              <w:rPr>
                <w:rFonts w:ascii="Times New Roman"/>
                <w:b w:val="false"/>
                <w:i w:val="false"/>
                <w:color w:val="000000"/>
                <w:sz w:val="20"/>
              </w:rPr>
              <w:t>
</w:t>
            </w:r>
            <w:r>
              <w:rPr>
                <w:rFonts w:ascii="Times New Roman"/>
                <w:b w:val="false"/>
                <w:i w:val="false"/>
                <w:color w:val="000000"/>
                <w:sz w:val="20"/>
              </w:rPr>
              <w:t>
 ((строка 17 - строка 18)/строка 19); К
</w:t>
            </w:r>
            <w:r>
              <w:rPr>
                <w:rFonts w:ascii="Times New Roman"/>
                <w:b w:val="false"/>
                <w:i w:val="false"/>
                <w:color w:val="000000"/>
                <w:sz w:val="20"/>
              </w:rPr>
              <w:t>
</w:t>
            </w:r>
            <w:r>
              <w:rPr>
                <w:rFonts w:ascii="Times New Roman"/>
                <w:b w:val="false"/>
                <w:i w:val="false"/>
                <w:color w:val="000000"/>
                <w:vertAlign w:val="subscript"/>
              </w:rPr>
              <w:t>
1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u w:val="single"/>
              </w:rPr>
              <w:t>
&gt;
</w:t>
            </w:r>
            <w:r>
              <w:rPr>
                <w:rFonts w:ascii="Times New Roman"/>
                <w:b w:val="false"/>
                <w:i w:val="false"/>
                <w:color w:val="000000"/>
                <w:sz w:val="20"/>
              </w:rPr>
              <w:t>
1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высоколиквидных активов (сумма строк 1 - 12)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rPr>
                <w:rFonts w:ascii="Times New Roman"/>
                <w:b w:val="false"/>
                <w:i w:val="false"/>
                <w:color w:val="000000"/>
                <w:sz w:val="20"/>
              </w:rPr>
              <w:t>
</w:t>
            </w:r>
            <w:r>
              <w:rPr>
                <w:rFonts w:ascii="Times New Roman"/>
                <w:b w:val="false"/>
                <w:i w:val="false"/>
                <w:color w:val="000000"/>
                <w:vertAlign w:val="subscript"/>
              </w:rPr>
              <w:t>
4 
</w:t>
            </w:r>
            <w:r>
              <w:rPr>
                <w:rFonts w:ascii="Times New Roman"/>
                <w:b w:val="false"/>
                <w:i w:val="false"/>
                <w:color w:val="000000"/>
                <w:sz w:val="20"/>
              </w:rPr>
              <w:t>
</w:t>
            </w:r>
            <w:r>
              <w:rPr>
                <w:rFonts w:ascii="Times New Roman"/>
                <w:b w:val="false"/>
                <w:i w:val="false"/>
                <w:color w:val="000000"/>
                <w:sz w:val="20"/>
              </w:rPr>
              <w:t>
(строка 21/строка 19*0,3); К
</w:t>
            </w:r>
            <w:r>
              <w:rPr>
                <w:rFonts w:ascii="Times New Roman"/>
                <w:b w:val="false"/>
                <w:i w:val="false"/>
                <w:color w:val="000000"/>
                <w:sz w:val="20"/>
              </w:rPr>
              <w:t>
</w:t>
            </w:r>
            <w:r>
              <w:rPr>
                <w:rFonts w:ascii="Times New Roman"/>
                <w:b w:val="false"/>
                <w:i w:val="false"/>
                <w:color w:val="000000"/>
                <w:vertAlign w:val="subscript"/>
              </w:rPr>
              <w:t>
4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u w:val="single"/>
              </w:rPr>
              <w:t>
&gt;
</w:t>
            </w:r>
            <w:r>
              <w:rPr>
                <w:rFonts w:ascii="Times New Roman"/>
                <w:b w:val="false"/>
                <w:i w:val="false"/>
                <w:color w:val="000000"/>
                <w:sz w:val="20"/>
              </w:rPr>
              <w:t>
1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7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активов по балансу
</w:t>
            </w:r>
          </w:p>
        </w:tc>
        <w:tc>
          <w:tcPr>
            <w:tcW w:w="1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______________________________
</w:t>
      </w:r>
      <w:r>
        <w:br/>
      </w:r>
      <w:r>
        <w:rPr>
          <w:rFonts w:ascii="Times New Roman"/>
          <w:b w:val="false"/>
          <w:i w:val="false"/>
          <w:color w:val="000000"/>
          <w:sz w:val="28"/>
        </w:rPr>
        <w:t>
(фамилия, имя, отчество)               (подпись)
</w:t>
      </w:r>
      <w:r>
        <w:br/>
      </w:r>
      <w:r>
        <w:rPr>
          <w:rFonts w:ascii="Times New Roman"/>
          <w:b w:val="false"/>
          <w:i w:val="false"/>
          <w:color w:val="000000"/>
          <w:sz w:val="28"/>
        </w:rPr>
        <w:t>
</w:t>
      </w:r>
      <w:r>
        <w:br/>
      </w:r>
      <w:r>
        <w:rPr>
          <w:rFonts w:ascii="Times New Roman"/>
          <w:b w:val="false"/>
          <w:i w:val="false"/>
          <w:color w:val="000000"/>
          <w:sz w:val="28"/>
        </w:rPr>
        <w:t>
Главный бухгалтер              ______________________________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br/>
      </w:r>
      <w:r>
        <w:rPr>
          <w:rFonts w:ascii="Times New Roman"/>
          <w:b w:val="false"/>
          <w:i w:val="false"/>
          <w:color w:val="000000"/>
          <w:sz w:val="28"/>
        </w:rPr>
        <w:t>
к Правилам о пруденциальных      
</w:t>
      </w:r>
      <w:r>
        <w:br/>
      </w:r>
      <w:r>
        <w:rPr>
          <w:rFonts w:ascii="Times New Roman"/>
          <w:b w:val="false"/>
          <w:i w:val="false"/>
          <w:color w:val="000000"/>
          <w:sz w:val="28"/>
        </w:rPr>
        <w:t>
нормативах для организаций,     
</w:t>
      </w:r>
      <w:r>
        <w:br/>
      </w:r>
      <w:r>
        <w:rPr>
          <w:rFonts w:ascii="Times New Roman"/>
          <w:b w:val="false"/>
          <w:i w:val="false"/>
          <w:color w:val="000000"/>
          <w:sz w:val="28"/>
        </w:rPr>
        <w:t>
осуществляющих инвестиционное     
</w:t>
      </w:r>
      <w:r>
        <w:br/>
      </w:r>
      <w:r>
        <w:rPr>
          <w:rFonts w:ascii="Times New Roman"/>
          <w:b w:val="false"/>
          <w:i w:val="false"/>
          <w:color w:val="000000"/>
          <w:sz w:val="28"/>
        </w:rPr>
        <w:t>
управление пенсионными активами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приложением 5 - постановлением Правления Агентства РК по регулированию и надзору финансового рынка и финансовых организаций от 27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апреля 2005 года); внесены изменения - от 27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п.2 пост.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Дополнительные сведения для расчета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пруденциальных нормативов
</w:t>
      </w:r>
      <w:r>
        <w:rPr>
          <w:rFonts w:ascii="Times New Roman"/>
          <w:b w:val="false"/>
          <w:i w:val="false"/>
          <w:color w:val="000000"/>
          <w:sz w:val="28"/>
        </w:rPr>
        <w:t>
</w:t>
      </w:r>
    </w:p>
    <w:p>
      <w:pPr>
        <w:spacing w:after="0"/>
        <w:ind w:left="0"/>
        <w:jc w:val="both"/>
      </w:pPr>
      <w:r>
        <w:rPr>
          <w:rFonts w:ascii="Times New Roman"/>
          <w:b w:val="false"/>
          <w:i w:val="false"/>
          <w:color w:val="000000"/>
          <w:sz w:val="28"/>
        </w:rPr>
        <w:t>
           по состоянию на "___" ___________ 200__ года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(наименование Организации)
</w:t>
      </w:r>
    </w:p>
    <w:p>
      <w:pPr>
        <w:spacing w:after="0"/>
        <w:ind w:left="0"/>
        <w:jc w:val="both"/>
      </w:pPr>
      <w:r>
        <w:rPr>
          <w:rFonts w:ascii="Times New Roman"/>
          <w:b w:val="false"/>
          <w:i w:val="false"/>
          <w:color w:val="000000"/>
          <w:sz w:val="28"/>
        </w:rPr>
        <w:t>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8733"/>
        <w:gridCol w:w="2193"/>
      </w:tblGrid>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приз-
</w:t>
            </w:r>
            <w:r>
              <w:br/>
            </w:r>
            <w:r>
              <w:rPr>
                <w:rFonts w:ascii="Times New Roman"/>
                <w:b w:val="false"/>
                <w:i w:val="false"/>
                <w:color w:val="000000"/>
                <w:sz w:val="20"/>
              </w:rPr>
              <w:t>
нака
</w:t>
            </w:r>
          </w:p>
        </w:tc>
        <w:tc>
          <w:tcPr>
            <w:tcW w:w="8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показателя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по 
</w:t>
            </w:r>
            <w:r>
              <w:br/>
            </w:r>
            <w:r>
              <w:rPr>
                <w:rFonts w:ascii="Times New Roman"/>
                <w:b w:val="false"/>
                <w:i w:val="false"/>
                <w:color w:val="000000"/>
                <w:sz w:val="20"/>
              </w:rPr>
              <w:t>
балансу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8001
</w:t>
            </w:r>
          </w:p>
        </w:tc>
        <w:tc>
          <w:tcPr>
            <w:tcW w:w="8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Земля, находящаяся в собственности или на праве постоянного землепользования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8002
</w:t>
            </w:r>
          </w:p>
        </w:tc>
        <w:tc>
          <w:tcPr>
            <w:tcW w:w="8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Здания и сооружения, находящиеся в собственности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8003
</w:t>
            </w:r>
          </w:p>
        </w:tc>
        <w:tc>
          <w:tcPr>
            <w:tcW w:w="8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Машины и оборудование, находящиеся в собственности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
</w:t>
            </w:r>
          </w:p>
        </w:tc>
        <w:tc>
          <w:tcPr>
            <w:tcW w:w="8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основные средства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8005
</w:t>
            </w:r>
          </w:p>
        </w:tc>
        <w:tc>
          <w:tcPr>
            <w:tcW w:w="8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(за вычетом резервов на возможные потери) организаций, не являющихся по отношению к Организации аффилиированными лицами, за вычетом дебиторской задолженности работников и других лиц просроченная по условиям договора на срок не более трех дней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8006
</w:t>
            </w:r>
          </w:p>
        </w:tc>
        <w:tc>
          <w:tcPr>
            <w:tcW w:w="8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(за вычетом резервов на возможные потери) организаций, не являющихся по отношению к Организации аффилиированными лицами, за вычетом дебиторской задолженности работников и других лиц, просроченная по условиям договора на срок не более девяносто дней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8007
</w:t>
            </w:r>
          </w:p>
        </w:tc>
        <w:tc>
          <w:tcPr>
            <w:tcW w:w="8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Прочая дебиторская задолженность (за вычетом резервов на возможные потери)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8008
</w:t>
            </w:r>
          </w:p>
        </w:tc>
        <w:tc>
          <w:tcPr>
            <w:tcW w:w="8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Аффинированные драгоценные металлы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8009
</w:t>
            </w:r>
          </w:p>
        </w:tc>
        <w:tc>
          <w:tcPr>
            <w:tcW w:w="8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Программное обеспечение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8010
</w:t>
            </w:r>
          </w:p>
        </w:tc>
        <w:tc>
          <w:tcPr>
            <w:tcW w:w="8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нематериальные активы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8011
</w:t>
            </w:r>
          </w:p>
        </w:tc>
        <w:tc>
          <w:tcPr>
            <w:tcW w:w="8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 выпущенные в соответствии с законодательством Республики Казахстан и других государств, не являющихся аффилиированными лицами по отношению к Организации, включенные в официальный список фондовой биржи по наивысшей категории (за исключением ипотечных облигаций, включенных в официальный список фондовой биржи и облигаций АО "Банк Развития Казахстана") (с учетом сумм основного долга и начисленного вознаграждения), за вычетом резервов на возможные потери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57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8012
</w:t>
            </w:r>
          </w:p>
        </w:tc>
        <w:tc>
          <w:tcPr>
            <w:tcW w:w="8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 (в том числе ценные бумаги, выпущенные в соответствии с законодательством других государств), не являющихся аффилиированными лицами по отношению к Организации, включенные в официальный список фондовой биржи по категории, следующей за наивысшей (за исключением ипотечных облигаций, включенных в официальный список фондовой биржи) (с учетом сумм основного долга и начисленного вознаграждения), за вычетом резервов на возможные потери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8013
</w:t>
            </w:r>
          </w:p>
        </w:tc>
        <w:tc>
          <w:tcPr>
            <w:tcW w:w="8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ценные бумаги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______________________________
</w:t>
      </w:r>
      <w:r>
        <w:br/>
      </w:r>
      <w:r>
        <w:rPr>
          <w:rFonts w:ascii="Times New Roman"/>
          <w:b w:val="false"/>
          <w:i w:val="false"/>
          <w:color w:val="000000"/>
          <w:sz w:val="28"/>
        </w:rPr>
        <w:t>
(фамилия, имя, отчество)               (подпись)
</w:t>
      </w:r>
      <w:r>
        <w:br/>
      </w:r>
      <w:r>
        <w:rPr>
          <w:rFonts w:ascii="Times New Roman"/>
          <w:b w:val="false"/>
          <w:i w:val="false"/>
          <w:color w:val="000000"/>
          <w:sz w:val="28"/>
        </w:rPr>
        <w:t>
</w:t>
      </w:r>
      <w:r>
        <w:br/>
      </w:r>
      <w:r>
        <w:rPr>
          <w:rFonts w:ascii="Times New Roman"/>
          <w:b w:val="false"/>
          <w:i w:val="false"/>
          <w:color w:val="000000"/>
          <w:sz w:val="28"/>
        </w:rPr>
        <w:t>
Главный бухгалтер              ______________________________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Место для печати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