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afc0" w14:textId="d1aa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потребительской упаковки лекарственного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здравоохранения от 30 ноября 2000 года N 756. Зарегистрирован в Министерстве юстиции Республики Казахстан 30 декабря 2000 года N 1346. Утратил силу приказом Министра здравоохранения Республики Казахстан от 2 ноября 2009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новой редакции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Указом Президента Республики Казахстан, имеющим силу Закона, от 23 ноября 1995 года N 2655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лекарственных средствах",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маркировки потребительской упаковки лекарственного средства.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новой редакции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Республиканскому государственному предприятию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(Бердимуратова Г.Д.) при проведении экспертных работ по регистрации лекарственных средств руководствоваться Правилами маркировки потребительской упаковки лекарственного средства, утвержденными настоящим приказом.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в новой редакции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территориальных органов управления здравоохранением, РГКП "Центр лекарственных средств "Дэрi дэрмек" (Султанов С.Е.) настоящий приказ довести до сведения руководителей лечебно-профилактических, аптечных организаций и фармацевтических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приказом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30 ноября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Правила маркировки потребительской упаковки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лекарственного средства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Заголовок в новой редакции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Графическое оформление, содержание и написание текстов должно соответствовать настоящим Правилам и нормативному документу (в дальнейшем по тексту - НД), утвержденному Агентством Республики Казахстан по делам здравоохранения при государственной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Правила распространяются на маркировку потребительской упаковки лекарственных средств, поставляемых на внутренний рынок и устанавливают: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содержанию и написанию текстов;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графическому оформлению маркировки на потребительской упаковке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800000"/>
          <w:sz w:val="28"/>
        </w:rPr>
        <w:t xml:space="preserve">(подпункт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название лекарственного средства - название, под которым данное лекарственное средство зарегистрировано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непатентованное название лекарственного средства - название лекарственного средства, рекомендованное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"ангро продукт" - статус продукции, характеризующий ее производство и реализацию в крупной фасовке и предполагающий ее дальнейшую обработку с целью производства готовых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"балк продукт" - продукция, прошедшая все стадии технологического процесса за исключением окончательной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упаковка - обеспечивает сохранность лекарственного средства в течение установленного срока годности, делится на первичную (внутреннюю) упаковку и вторичную (наружную) упаковку: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первичная (внутренняя) упаковка означает сосуд или другую форму упаковки, непосредственно соприкасающуюся с лекарственной формой;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вторичная (наружная) упаковка означает контейнер или другую форму упаковки, в которую помещается лекарственный препарат в первичной упаковке.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- информация о лекарственном средстве, нанесенная на внутреннюю и наружную упаковку.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Товарный знак - зарегистрированное словесное, изобразительное, объемное или другое обозначение, служащее для отличия товаров ... от однородных товаров... других хозяйствующих субъектов.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2. Требования к содержанию и написанию текстов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Маркировка потребительской упаковки должна быть единой для каждой серии лекарственных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единица потребительской упаковки должна быть снабжена этикеткой, утвержденной соответствующими нормативными документами, содержащей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название лекарственного средства на латинском и русском языках и международное непатентованное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название, юридический адрес предприятия-производителя лекарственного средства, местонахождение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лекарственная форма с указанием дозировки и количества доз в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 действующих веществ с указанием единиц дозы;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серии;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годности;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 применения и, если необходимо, путь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хранения, транспортирование;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меры предосторожности (обращаться с осторожностью, беречь от детей, не применять по истечении срока годности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предупредительные надписи ("Перед употреблением взбалтывать", "Капельно", "Применять по назначению врача"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лекарственных средствах для детей на упаковке должна стоять надпись "Для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лекарственных средствах для клинических испытаний на упаковке должно быть указано "Для клинических испытаний";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иммунобиологических препаратах на упаковке дополнительно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происхождения (из крови, органов и тканей какого животного они получены);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надпись "Препарат безопасен в отношении вирусов иммунодефицита человека (1 и 2 типов) и гепатитов В и 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вакцинах - питательные среды, использованные для размножения вирусов и бактерий;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лекарственные средства, зарегистрированные как гомеопатические, должны иметь на упаковке надпись - "Гомеопатическое";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лекарственные средства, зарегистрированные как биологически активные добавки к пище, должны иметь на упаковке надпись - "Биологически активная добавка к пище", "БАД";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лекарственные средства, полученные из лекарственного растительного сырья, должны иметь на упаковке надпись - "Продукция прошла радиационный контроль".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внутренней упаковке в форме блистера, который помещается в наружную упаковку, соответствующую требованиям, изложенным в главе 2, должна быть указана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название лекарственного средства на русском и латинском языках и международное непатентованное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лекарственная форма с указанием дозировки и количества доз в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название фирмы, страна-производитель лекарственного средства, торговый знак;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серии, дата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внутренних (первичных) упаковках небольших размеров (ампулах, флаконах), на которых нет возможности разместить всю информацию, указанную в пункте 4 настоящих Правил, должны быть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название лекарственного средства на русском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дозировка;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масса, объем или количество единиц дозы содержимого;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возможности, способ и путь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расфасовке продукции "ангро" на упаковке дополнительно должны быть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предприятия-производителя (фирмы) и страны, если продукция "ангро" ввезена из-за рубежа;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название, адрес и, если имеется, товарный знак отечественного предприятия-производителя, производящего расфасовку;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серии лекарственного средства, присваиваемый при расфасовке;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изготовления расфасованной продукции (указывается дата изготовления продукции "ангро");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годности лекарственного средства (исчисляется от даты изготовления продукции "ангро").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отечественные предприятия осуществляют лишь упаковку "балк" продукции, то на упаковке дополнительно должны быть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предприятия-производителя (фирмы) "балк" продукции и страны, если "балк" продукция вывезена из-за рубежа;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 и, если имеется, товарный знак отечественного предприятия-производителя, осуществляющего упаковку "балк"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изготовления (указывается дата изготовления "балк"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серии, присваиваемый при упаковке "балк" продукции предприятием-производителем, должен соответствовать серии присваиваемой при изготовлении "балк"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годности упакованного лекарственного средства (исчисляется от даты изготовления "балк"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лекарственное средство изготовлено по лицензии другой фирмы, то на упаковке дополнительно указывают название фирмы и страны, по лицензии которой изготовлено лекарственное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отдельным видам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лекарственного растительного сырья - название указывается на латинском, государственном и русском языках. Допускается в именительном падеже указывать форму выпуска (сбор, листья, побеги и т.п.), а название - в родительном;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многокомпонентного лекарственного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имеющего торговое название допускается не указывать состав в случаях, утвержденных 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имеющего торгового названия - указывается состав, затем лекарственная форма и дозировка активных ингредиентов. Состав указывается в порядке, установленном 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этикетках размером не более 30х60 мм, а также на флаконах из дрота, инсулина и пробирках допускается не указывать состав, если имеется торговое название и в случаях, предусмотренных 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инъекционных лекарственных средств следует указывать способ введения (внутривенно, внутримышечно, подкожно). Если инъекционное лекарственное средство вводится всеми способами, то указывается - "для инъекций".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3. Требования к графическому оформлению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маркировки на потребительской упаковке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Концентрация и содержание действующего вещества в лекарственном средстве должны быть в весовых, объемных или относительных величинах в соответствии с утвержденным НД для данного лекарственного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активность лекарственного средства указывается в единицах действия (ЕД);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лекарственных средств в упаковке указывается в следующих единицах: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массе - в микрограммах (мкг), миллиграммах (мг), граммах (г), килограммах (кг);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- в миллилитрах (мл), литрах (л);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количеству в потребительской таре - в ампулах, таблетках, флаконах, капсулах, штуках;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стерильность следует указывать на стерильных лекарственных формах на русском языке, надписью "Стерильно".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указанию номера серии лекарственного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серии обозначается арабскими цифрами слитно, слово "серия" не пишется. Последние четыре цифры в номере обозначают месяц и год изготовления лекарственного средства. Цифры, предшествующие последним четырем, являются производственным номером серии. Размеры цифр по высоте должны быть не более 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16140301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1614 - производственный номер серии,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0301 - март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маркировке комплекта лекарственного препарата с растворителем, на пачке следует указывать номер серии лекарственного препарата и номер серии растворителя, а также срок годности лекарственного средства, входящего в комплект, с наименьшим сроком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годности следует указывать следующим образом: "Годен до X 2001" или (до X 2001), (до X 01), (до 10.2001), (до 10.01).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Римскими цифрами проставляется месяц, арабскими - две последние цифры года. Допускается проставлять месяц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обозначению предприятия-производителя: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адрес предприятия-производителя следует указывать полностью или сокращенно;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производитель лекарственного средства может наносить на упаковку дополнительные сведения информационного или рекламного характера при условии, что это не препятствует восприятию основного (обязательного)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качеству полиграфического исполнения оригинала графического исполнения: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воспроизведении оригинала полиграфическим способом тиражные оттиски должны соответствовать утвержденному оригиналу;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полиграфического исполнения оригинала должно соответствовать требованиям технологических инструкций полиграфического производства и утвержденного НД на полиграфическое воспроизведение оригинала;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контролировать качество оттисков на соответствие оригиналу должны как предприятия-изготовители, так и предприятия заказчики.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4. Требования к инструкции для потребителя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по применению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(аннотации-вкладыша)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Глава исключена - приказ Министра здравоохранения Республики Казахстан от 17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