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c25a" w14:textId="263c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заемных финансовых средств акимом города Алматы для приобретения дорожно-уборочной техники фирмы "Марсель Бошунг АГ" Швейцария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V-й сессии Алматинского городского Маслихата II-го созыва от 2 июня 2000 года. Зарегистрировано Управлением юстиции города Алматы 20 июня 2000 года № 134. Утратило силу решением маслихата города Алматы от 30 октября 2009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На основании письма Департамента юстиции города Алматы от 20 января 2005 года № 02-11/и227 решение не подлежит государственной регистрации нормативных правовых актов, предусмотренной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ст.38 </w:t>
      </w:r>
      <w:r>
        <w:rPr>
          <w:rFonts w:ascii="Times New Roman"/>
          <w:b w:val="false"/>
          <w:i w:val="false"/>
          <w:color w:val="ff0000"/>
          <w:sz w:val="28"/>
        </w:rPr>
        <w:t> Закона Республики Казахстан "О нормативных правовых актах" и применяется без 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местных </w:t>
      </w:r>
      <w:r>
        <w:rPr>
          <w:rFonts w:ascii="Times New Roman"/>
          <w:b w:val="false"/>
          <w:i w:val="false"/>
          <w:color w:val="000000"/>
          <w:sz w:val="28"/>
        </w:rPr>
        <w:t> представительных и исполнительных органах Республики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статусе города Алматы" Алматинский городской Маслихат II-го созыва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 Е Ш И Л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акиму города Алматы осуществить заимствование финансовых средств в размере не более 5169392,28 Евро (пять миллионов сто шестьдесят девять тысяч триста девяносто два Евро двадцать восемь центов по курсу в тенге), с целью приобретения многоцелевой дорожно-уборочной техники фирмы "Марсель Бошунг АГ" Швейцария в соответствии с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бюджете города Алматы на 2000 год расходы, связанные с открытием аккредитива и авансового платежа в сумме 129569144,0 тенге (сто двадцать девять миллионов пятьсот шестьдесят девять тысяч сто сорок четыре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Предусматривать с 2001 года при формировании бюджета города Алматы расходы на погашение обязательств по возврату займа на сумму согласно приложению по курсу в тенге на момент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решения возложить на постоянную депутатскую комиссию по экономике и вопросам развития производства (Шелипанов А.И.).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июня 2000 года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Г Р А Ф И 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кредита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033"/>
        <w:gridCol w:w="1575"/>
        <w:gridCol w:w="2228"/>
        <w:gridCol w:w="2061"/>
        <w:gridCol w:w="2181"/>
        <w:gridCol w:w="2053"/>
      </w:tblGrid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Авансовый платеж на 2000 г. и проценты за основной кредит с 2001г.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 к оплате </w:t>
            </w:r>
          </w:p>
        </w:tc>
      </w:tr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</w:tr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        --     --       129569144,0 927754,5   129569144,0  927754,50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2001 67202099,9  516939,23  83366167,3  641278,21  150568267,2  1158217,44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2002 134404199,8 1033878,46 81041998,7  623399,99  215446198,5  1657278,45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2003 134404199,8 1033878,46 61964045,0  476646,50  196368244,8  1510524,96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2004 134404198,8 1033878,46 43016810,2  330898,54  177421010,0  1364777,0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2005 134404199,8 1033878,46 23808210,4  183140,08  158212410,2  1217018,54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2006 67202099,9  516939,23  4730281,4   36386,78   71932381,3   553326,01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672020999,0 5169392,3 427496657,0 3219504,6 1099517656,0  8388896,90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Ежегодно начиная с 2001 года при формировании бюджета на очередной год предусматривать в расходной части бюджета сумму платежей в тенге по курсу Национального банка Республики Казахстан исходя из данного приложения.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