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b021" w14:textId="e93b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г.Алматы  № 1167 от 24.11.98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14 апреля 2000 г. N 374. Зарегистрировано Управлением юстиции г.Алматы за N 153 от 17 августа 2000 г. Утратило силу решением Акима города Алматы от 7 марта 2006 года N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Аким города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 Е Ш И Л: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Решение Акима города Алматы № 1167 от 24.11.98 г. "О порядке реконструкции (перепланировки) квартир, подвалов жилых домов и встроенных помещений под объекты предпринимательской деятельности на территории города Алматы"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№ 1.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 2.2 после слов: "проект реконструкции (перепланировки) помещений" дополнить словами: "(при наличии)".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 2.5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"- Для разработки проекта реконструкции (перепланировки) помещений заявители должны получить в Департаменте архитектуры и градостроительства архитектурно-планировочное задание (АПЗ).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Проект реконструкции (перепланировки) помещений подлежит согласованию с уполномоченными органами, в установленном законом Республики Казахстан порядке.".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П 2.6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