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2751" w14:textId="e9f2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аудита страховой (перестраховочной) организации, приостановления действия и отзыва лицензии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9 апреля 2001 года N 93. Зарегистрировано в Министерстве юстиции Республики Казахстан 20 июля 2001 года N 1581. Утратило силу - постановлением Правления Национального Банка Республики Казахстан от 27 октября 2003 года N 384 (V032579)</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страховой деятельности" Правление Национального Банка Республики Казахстан постановляет: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лицензирования аудита страховой (перестраховочной) организации, приостановления действия и отзыва лицензии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страхового надзора (Курманов Ж.Б.):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лицензирования аудита страховой (перестраховочной) организации, приостановления действия и отзыва лицензии;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и Правила лицензирования аудита страховой (перестраховочной) организации, приостановления действия и отзыва лицензии до сведения заинтересованных подразделений центрального аппарата, территориальных филиалов Национального Банка Республики Казахстан и страховых (перестраховочных) организаций. 
</w:t>
      </w:r>
      <w:r>
        <w:br/>
      </w:r>
      <w:r>
        <w:rPr>
          <w:rFonts w:ascii="Times New Roman"/>
          <w:b w:val="false"/>
          <w:i w:val="false"/>
          <w:color w:val="000000"/>
          <w:sz w:val="28"/>
        </w:rPr>
        <w:t>
      3. Контроль за исполнением настоящего постановления возложить на Председателя Национального Банка Республики Казахстан Марченко Г.А.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9 апреля 2001 г. N 93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лицензирования аудита страховой (перестраховочной)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приостановления действия и отзыва лицензии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страховой деятельности" (далее - Закон), иными нормативными правовыми актами Республики Казахстан, определяют порядок выдачи лицензии аудиторской организации на проведение аудита страховой (перестраховочной) организации (далее - уполномоченная аудиторская организация), аудитору - физическому лицу на проведение аудита страховой (перестраховочной) организации (далее - уполномоченный аудитор), а также порядок приостановления действия и отзыва лицензии. 
</w:t>
      </w:r>
      <w:r>
        <w:br/>
      </w:r>
      <w:r>
        <w:rPr>
          <w:rFonts w:ascii="Times New Roman"/>
          <w:b w:val="false"/>
          <w:i w:val="false"/>
          <w:color w:val="000000"/>
          <w:sz w:val="28"/>
        </w:rPr>
        <w:t>
      2. Уполномоченный государственный орган по регулированию и надзору за страховой деятельностью (далее - уполномоченный государственный орган) является единственным лицензиаром на территории Республики Казахстан, уполномоченным на выдачу лицензии на проведение аудита страховой (перестраховочной) организации (далее - лицензия). 
</w:t>
      </w:r>
      <w:r>
        <w:br/>
      </w:r>
      <w:r>
        <w:rPr>
          <w:rFonts w:ascii="Times New Roman"/>
          <w:b w:val="false"/>
          <w:i w:val="false"/>
          <w:color w:val="000000"/>
          <w:sz w:val="28"/>
        </w:rPr>
        <w:t>
      3. Аудиторская организация вправе получить лицензию при наличии в ее составе уполномоченного аудитора. 
</w:t>
      </w:r>
      <w:r>
        <w:br/>
      </w:r>
      <w:r>
        <w:rPr>
          <w:rFonts w:ascii="Times New Roman"/>
          <w:b w:val="false"/>
          <w:i w:val="false"/>
          <w:color w:val="000000"/>
          <w:sz w:val="28"/>
        </w:rPr>
        <w:t>
      4. Физическое лицо вправе получить лицензию при наличии у него свидетельства о присвоении квалификации "аудитор". 
</w:t>
      </w:r>
      <w:r>
        <w:br/>
      </w:r>
      <w:r>
        <w:rPr>
          <w:rFonts w:ascii="Times New Roman"/>
          <w:b w:val="false"/>
          <w:i w:val="false"/>
          <w:color w:val="000000"/>
          <w:sz w:val="28"/>
        </w:rPr>
        <w:t>
      5. Аудит страховой (перестраховочной) организации производится уполномоченной аудиторской организацией при обязательном участии в проводимом аудите и составлении аудиторского заключения (отчета) ее работника, являющегося уполномоченным аудитором. 
</w:t>
      </w:r>
      <w:r>
        <w:br/>
      </w:r>
      <w:r>
        <w:rPr>
          <w:rFonts w:ascii="Times New Roman"/>
          <w:b w:val="false"/>
          <w:i w:val="false"/>
          <w:color w:val="000000"/>
          <w:sz w:val="28"/>
        </w:rPr>
        <w:t>
      Контроль за соблюдением уполномоченной аудиторской организацией лицензионных правил осуществляется уполномоченным государственным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лицензирования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Заявление о выдаче лицензии подается аудиторской организацией (аудитором) в уполномоченный государственный орган в произвольной форме, с приложением необходимых документов. 
</w:t>
      </w:r>
      <w:r>
        <w:br/>
      </w:r>
      <w:r>
        <w:rPr>
          <w:rFonts w:ascii="Times New Roman"/>
          <w:b w:val="false"/>
          <w:i w:val="false"/>
          <w:color w:val="000000"/>
          <w:sz w:val="28"/>
        </w:rPr>
        <w:t>
      7. К заявлению аудиторской организации должны прилагаться следующие документы: 
</w:t>
      </w:r>
      <w:r>
        <w:br/>
      </w:r>
      <w:r>
        <w:rPr>
          <w:rFonts w:ascii="Times New Roman"/>
          <w:b w:val="false"/>
          <w:i w:val="false"/>
          <w:color w:val="000000"/>
          <w:sz w:val="28"/>
        </w:rPr>
        <w:t>
      1) нотариально засвидетельствованная копия свидетельства о государственной регистрации в качестве юридического лица; 
</w:t>
      </w:r>
      <w:r>
        <w:br/>
      </w:r>
      <w:r>
        <w:rPr>
          <w:rFonts w:ascii="Times New Roman"/>
          <w:b w:val="false"/>
          <w:i w:val="false"/>
          <w:color w:val="000000"/>
          <w:sz w:val="28"/>
        </w:rPr>
        <w:t>
      2) нотариально засвидетельствованные копии учредительных документов в одном экземпляре; 
</w:t>
      </w:r>
      <w:r>
        <w:br/>
      </w:r>
      <w:r>
        <w:rPr>
          <w:rFonts w:ascii="Times New Roman"/>
          <w:b w:val="false"/>
          <w:i w:val="false"/>
          <w:color w:val="000000"/>
          <w:sz w:val="28"/>
        </w:rPr>
        <w:t>
      3) документ, подтверждающий наличие в аудиторской организации работника, являющегося уполномоченным аудитором; 
</w:t>
      </w:r>
      <w:r>
        <w:br/>
      </w:r>
      <w:r>
        <w:rPr>
          <w:rFonts w:ascii="Times New Roman"/>
          <w:b w:val="false"/>
          <w:i w:val="false"/>
          <w:color w:val="000000"/>
          <w:sz w:val="28"/>
        </w:rPr>
        <w:t>
      4) нотариально засвидетельствованная копия лицензии работника, являющегося уполномоченным аудитором; 
</w:t>
      </w:r>
      <w:r>
        <w:br/>
      </w:r>
      <w:r>
        <w:rPr>
          <w:rFonts w:ascii="Times New Roman"/>
          <w:b w:val="false"/>
          <w:i w:val="false"/>
          <w:color w:val="000000"/>
          <w:sz w:val="28"/>
        </w:rPr>
        <w:t>
      5) документ, подтверждающий уплату лицензионного сбора. 
</w:t>
      </w:r>
      <w:r>
        <w:br/>
      </w:r>
      <w:r>
        <w:rPr>
          <w:rFonts w:ascii="Times New Roman"/>
          <w:b w:val="false"/>
          <w:i w:val="false"/>
          <w:color w:val="000000"/>
          <w:sz w:val="28"/>
        </w:rPr>
        <w:t>
      8. К заявлению аудитора должны прилагаться следующие документы: 
</w:t>
      </w:r>
      <w:r>
        <w:br/>
      </w:r>
      <w:r>
        <w:rPr>
          <w:rFonts w:ascii="Times New Roman"/>
          <w:b w:val="false"/>
          <w:i w:val="false"/>
          <w:color w:val="000000"/>
          <w:sz w:val="28"/>
        </w:rPr>
        <w:t>
      1) нотариально засвидетельствованная копия свидетельства о присвоении квалификации "аудитор"; 
</w:t>
      </w:r>
      <w:r>
        <w:br/>
      </w:r>
      <w:r>
        <w:rPr>
          <w:rFonts w:ascii="Times New Roman"/>
          <w:b w:val="false"/>
          <w:i w:val="false"/>
          <w:color w:val="000000"/>
          <w:sz w:val="28"/>
        </w:rPr>
        <w:t>
      2) документ, подтверждающий его трудовые отношения с аудиторской организацией; 
</w:t>
      </w:r>
      <w:r>
        <w:br/>
      </w:r>
      <w:r>
        <w:rPr>
          <w:rFonts w:ascii="Times New Roman"/>
          <w:b w:val="false"/>
          <w:i w:val="false"/>
          <w:color w:val="000000"/>
          <w:sz w:val="28"/>
        </w:rPr>
        <w:t>
      3) нотариально засвидетельствованная копия диплома о высшем образовании; 
</w:t>
      </w:r>
      <w:r>
        <w:br/>
      </w:r>
      <w:r>
        <w:rPr>
          <w:rFonts w:ascii="Times New Roman"/>
          <w:b w:val="false"/>
          <w:i w:val="false"/>
          <w:color w:val="000000"/>
          <w:sz w:val="28"/>
        </w:rPr>
        <w:t>
      4) копия удостоверения личности; 
</w:t>
      </w:r>
      <w:r>
        <w:br/>
      </w:r>
      <w:r>
        <w:rPr>
          <w:rFonts w:ascii="Times New Roman"/>
          <w:b w:val="false"/>
          <w:i w:val="false"/>
          <w:color w:val="000000"/>
          <w:sz w:val="28"/>
        </w:rPr>
        <w:t>
      5) сведения о трудовой деятельности и опыте работы - в произвольной форме, с приложением подтверждающих документов; 
</w:t>
      </w:r>
      <w:r>
        <w:br/>
      </w:r>
      <w:r>
        <w:rPr>
          <w:rFonts w:ascii="Times New Roman"/>
          <w:b w:val="false"/>
          <w:i w:val="false"/>
          <w:color w:val="000000"/>
          <w:sz w:val="28"/>
        </w:rPr>
        <w:t>
      6) нотариально засвидетельствованные копии документов о повышении квалификации на курсах по проведению аудита; 
</w:t>
      </w:r>
      <w:r>
        <w:br/>
      </w:r>
      <w:r>
        <w:rPr>
          <w:rFonts w:ascii="Times New Roman"/>
          <w:b w:val="false"/>
          <w:i w:val="false"/>
          <w:color w:val="000000"/>
          <w:sz w:val="28"/>
        </w:rPr>
        <w:t>
      7) документ, подтверждающий уплату лицензионного сбора.
</w:t>
      </w:r>
      <w:r>
        <w:br/>
      </w:r>
      <w:r>
        <w:rPr>
          <w:rFonts w:ascii="Times New Roman"/>
          <w:b w:val="false"/>
          <w:i w:val="false"/>
          <w:color w:val="000000"/>
          <w:sz w:val="28"/>
        </w:rPr>
        <w:t>
      9. Прием и рассмотрение документов на получение лицензии производится подразделением страхового надзора уполномоченного государственного органа, которое по каждому заявлению составляет свое заключение на основании представленных материалов. 
</w:t>
      </w:r>
      <w:r>
        <w:br/>
      </w:r>
      <w:r>
        <w:rPr>
          <w:rFonts w:ascii="Times New Roman"/>
          <w:b w:val="false"/>
          <w:i w:val="false"/>
          <w:color w:val="000000"/>
          <w:sz w:val="28"/>
        </w:rPr>
        <w:t>
      10. Заявление о выдаче лицензии аудиторской организации должно быть рассмотрено уполномоченным государственным органом в течение одного месяца со дня предоставления полного пакета документов. 
</w:t>
      </w:r>
      <w:r>
        <w:br/>
      </w:r>
      <w:r>
        <w:rPr>
          <w:rFonts w:ascii="Times New Roman"/>
          <w:b w:val="false"/>
          <w:i w:val="false"/>
          <w:color w:val="000000"/>
          <w:sz w:val="28"/>
        </w:rPr>
        <w:t>
      Заявление о выдаче лицензии аудиторской организации, являющейся субъектом малого предпринимательства, а также аудитору должно быть рассмотрено уполномоченным государственным органом в течение десяти дней со дня представления полного пакета документов. 
</w:t>
      </w:r>
      <w:r>
        <w:br/>
      </w:r>
      <w:r>
        <w:rPr>
          <w:rFonts w:ascii="Times New Roman"/>
          <w:b w:val="false"/>
          <w:i w:val="false"/>
          <w:color w:val="000000"/>
          <w:sz w:val="28"/>
        </w:rPr>
        <w:t>
      11. Лицензия выдается по форме согласно Приложению к настоящим Правилам. 
</w:t>
      </w:r>
      <w:r>
        <w:br/>
      </w:r>
      <w:r>
        <w:rPr>
          <w:rFonts w:ascii="Times New Roman"/>
          <w:b w:val="false"/>
          <w:i w:val="false"/>
          <w:color w:val="000000"/>
          <w:sz w:val="28"/>
        </w:rPr>
        <w:t>
      12. В выдаче лицензии аудиторской организации, аудитору может быть отказано по следующим основаниям: 
</w:t>
      </w:r>
      <w:r>
        <w:br/>
      </w:r>
      <w:r>
        <w:rPr>
          <w:rFonts w:ascii="Times New Roman"/>
          <w:b w:val="false"/>
          <w:i w:val="false"/>
          <w:color w:val="000000"/>
          <w:sz w:val="28"/>
        </w:rPr>
        <w:t>
      1) если не представлены документы, предусмотренные пунктами 7 и 8 настоящих Правил; 
</w:t>
      </w:r>
      <w:r>
        <w:br/>
      </w:r>
      <w:r>
        <w:rPr>
          <w:rFonts w:ascii="Times New Roman"/>
          <w:b w:val="false"/>
          <w:i w:val="false"/>
          <w:color w:val="000000"/>
          <w:sz w:val="28"/>
        </w:rPr>
        <w:t>
      2) при наличии выявленного уполномоченным государственным органом или другим государственным органом случая выдачи аудиторской организацией (аудитором), подавшим заявление на получение лицензии, аудиторского заключения, содержащего неточные либо неполные сведения о состоянии учета и отчетности в проверяемой организации и повлекшее несвоевременное принятие мер по имевшим место нарушениям требований законодательства. 
</w:t>
      </w:r>
      <w:r>
        <w:br/>
      </w:r>
      <w:r>
        <w:rPr>
          <w:rFonts w:ascii="Times New Roman"/>
          <w:b w:val="false"/>
          <w:i w:val="false"/>
          <w:color w:val="000000"/>
          <w:sz w:val="28"/>
        </w:rPr>
        <w:t>
      13. Уполномоченный государственный орган письменно уведомляет аудиторскую организацию, аудитора об отказе в выдаче лицензии с указанием оснований отказа. 
</w:t>
      </w:r>
      <w:r>
        <w:br/>
      </w:r>
      <w:r>
        <w:rPr>
          <w:rFonts w:ascii="Times New Roman"/>
          <w:b w:val="false"/>
          <w:i w:val="false"/>
          <w:color w:val="000000"/>
          <w:sz w:val="28"/>
        </w:rPr>
        <w:t>
      14. Решение о выдаче (отзыве) лицензии публикуется в официальных изданиях уполномоченного государственного органа - "Казакстан Улттык Банкiнiн Хабаршысы" и "Вестник Национального Банка Казахстана". 
</w:t>
      </w:r>
      <w:r>
        <w:br/>
      </w:r>
      <w:r>
        <w:rPr>
          <w:rFonts w:ascii="Times New Roman"/>
          <w:b w:val="false"/>
          <w:i w:val="false"/>
          <w:color w:val="000000"/>
          <w:sz w:val="28"/>
        </w:rPr>
        <w:t>
      15. При утере лицензии уполномоченная аудиторская организация, уполномоченный аудитор имеет право на получение дубликата. Уполномоченный государственный орган в течение десяти дней по письменному заявлению уполномоченной аудиторской организации, уполномоченного аудитора производит выдачу дубликата лицензии. 
</w:t>
      </w:r>
      <w:r>
        <w:br/>
      </w:r>
      <w:r>
        <w:rPr>
          <w:rFonts w:ascii="Times New Roman"/>
          <w:b w:val="false"/>
          <w:i w:val="false"/>
          <w:color w:val="000000"/>
          <w:sz w:val="28"/>
        </w:rPr>
        <w:t>
      16. В случае изменения наименования, место нахождения уполномоченная аудиторская организация обязана в месячный срок подать заявление о переоформлении лицензии с приложением соответствующих документов, подтверждающих указанные сведения. 
</w:t>
      </w:r>
      <w:r>
        <w:br/>
      </w:r>
      <w:r>
        <w:rPr>
          <w:rFonts w:ascii="Times New Roman"/>
          <w:b w:val="false"/>
          <w:i w:val="false"/>
          <w:color w:val="000000"/>
          <w:sz w:val="28"/>
        </w:rPr>
        <w:t>
      17. В случае изменения фамилии, имени, отчества уполномоченный аудитор обязан в месячный срок подать заявление о переоформлении лицензии с приложением соответствующих документов, подтверждающих указанные сведения. 
</w:t>
      </w:r>
      <w:r>
        <w:br/>
      </w:r>
      <w:r>
        <w:rPr>
          <w:rFonts w:ascii="Times New Roman"/>
          <w:b w:val="false"/>
          <w:i w:val="false"/>
          <w:color w:val="000000"/>
          <w:sz w:val="28"/>
        </w:rPr>
        <w:t>
      18. Уполномоченный государственный орган в течение десяти дней со дня подачи уполномоченной аудиторской организацией, уполномоченным аудитором соответствующего письменного заявления переоформляет лицензию. 
</w:t>
      </w:r>
      <w:r>
        <w:br/>
      </w:r>
      <w:r>
        <w:rPr>
          <w:rFonts w:ascii="Times New Roman"/>
          <w:b w:val="false"/>
          <w:i w:val="false"/>
          <w:color w:val="000000"/>
          <w:sz w:val="28"/>
        </w:rPr>
        <w:t>
      19. При выдаче, переоформлении лицензии и выдаче дубликата лицензии уплачивается лицензионный сбор в размере и порядке, установленном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(Прим.РЦПИ: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P020100_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Условия и порядок проведения аудита страховой (перестраховочной) организации, составления аудиторского заключения (отчета), а также права и обязанности уполномоченной аудиторской организации, уполномоченного аудитора определяются законодательством Республики Казахстан. 
</w:t>
      </w:r>
      <w:r>
        <w:br/>
      </w:r>
      <w:r>
        <w:rPr>
          <w:rFonts w:ascii="Times New Roman"/>
          <w:b w:val="false"/>
          <w:i w:val="false"/>
          <w:color w:val="000000"/>
          <w:sz w:val="28"/>
        </w:rPr>
        <w:t>
      21. Уполномоченный государственный орган ведет реестр выданных им лицензий.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Приостановление и отзыв лицензии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Решение о приостановлении или об отзыве лицензии уполномоченной аудиторской организации, уполномоченного аудитора уполномоченный государственный орган принимает по основаниям, предусмотренным Законом. 
</w:t>
      </w:r>
      <w:r>
        <w:br/>
      </w:r>
      <w:r>
        <w:rPr>
          <w:rFonts w:ascii="Times New Roman"/>
          <w:b w:val="false"/>
          <w:i w:val="false"/>
          <w:color w:val="000000"/>
          <w:sz w:val="28"/>
        </w:rPr>
        <w:t>
      23. В решении о приостановлении действия лицензии должны быть указаны основания и срок приостановления ее действия. 
</w:t>
      </w:r>
      <w:r>
        <w:br/>
      </w:r>
      <w:r>
        <w:rPr>
          <w:rFonts w:ascii="Times New Roman"/>
          <w:b w:val="false"/>
          <w:i w:val="false"/>
          <w:color w:val="000000"/>
          <w:sz w:val="28"/>
        </w:rPr>
        <w:t>
      24. Действие лицензии считается приостановленным со дня доведения такого решения до сведения уполномоченной аудиторской организации. 
</w:t>
      </w:r>
      <w:r>
        <w:br/>
      </w:r>
      <w:r>
        <w:rPr>
          <w:rFonts w:ascii="Times New Roman"/>
          <w:b w:val="false"/>
          <w:i w:val="false"/>
          <w:color w:val="000000"/>
          <w:sz w:val="28"/>
        </w:rPr>
        <w:t>
      25. Информация о приостановлении действия лицензии публикуется в двух республиканских газетах. 
</w:t>
      </w:r>
      <w:r>
        <w:br/>
      </w:r>
      <w:r>
        <w:rPr>
          <w:rFonts w:ascii="Times New Roman"/>
          <w:b w:val="false"/>
          <w:i w:val="false"/>
          <w:color w:val="000000"/>
          <w:sz w:val="28"/>
        </w:rPr>
        <w:t>
      26. После устранения нарушений законодательства, явившихся основанием для приостановления действия лицензии, уполномоченная аудиторская организация, уполномоченный аудитор вправе обратиться с ходатайством о пересмотре срока приостановления действия лицензии либо возобновлении ее действия до истечения срока приостановления действия лицензии. 
</w:t>
      </w:r>
      <w:r>
        <w:br/>
      </w:r>
      <w:r>
        <w:rPr>
          <w:rFonts w:ascii="Times New Roman"/>
          <w:b w:val="false"/>
          <w:i w:val="false"/>
          <w:color w:val="000000"/>
          <w:sz w:val="28"/>
        </w:rPr>
        <w:t>
      27. При представлении уполномоченной аудиторской организацией, уполномоченным аудитором документов, свидетельствующих об устранении им нарушений, явившихся основанием для приостановления действия лицензии, подразделение страхового надзора уполномоченного государственного органа готовит свое заключение, на основании которого уполномоченный государственный орган вправе принять решение о возобновлении действия лицензии. 
</w:t>
      </w:r>
      <w:r>
        <w:br/>
      </w:r>
      <w:r>
        <w:rPr>
          <w:rFonts w:ascii="Times New Roman"/>
          <w:b w:val="false"/>
          <w:i w:val="false"/>
          <w:color w:val="000000"/>
          <w:sz w:val="28"/>
        </w:rPr>
        <w:t>
      28. Уполномоченный государственный орган обязан рассмотреть ходатайство уполномоченной аудиторской организации, уполномоченного аудитора о пересмотре срока приостановления лицензии или возобновления действия лицензии и принять соответствующее решение не позднее одного месяца со дня подачи ходатайства. 
</w:t>
      </w:r>
      <w:r>
        <w:br/>
      </w:r>
      <w:r>
        <w:rPr>
          <w:rFonts w:ascii="Times New Roman"/>
          <w:b w:val="false"/>
          <w:i w:val="false"/>
          <w:color w:val="000000"/>
          <w:sz w:val="28"/>
        </w:rPr>
        <w:t>
      29. В решении уполномоченного государственного органа об отзыве лицензии должно быть указано основание ее отзыва. 
</w:t>
      </w:r>
      <w:r>
        <w:br/>
      </w:r>
      <w:r>
        <w:rPr>
          <w:rFonts w:ascii="Times New Roman"/>
          <w:b w:val="false"/>
          <w:i w:val="false"/>
          <w:color w:val="000000"/>
          <w:sz w:val="28"/>
        </w:rPr>
        <w:t>
      30. Решение уполномоченного государственного органа об отзыве лицензии уполномоченной аудиторской организации, уполномоченного аудитора вступает в силу с даты доведения такого решения до сведения уполномоченной аудиторской организации, уполномоченного аудитора либо опубликования в печати. Информация об отзыве лицензии публикуется в двух республиканских газетах.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Вопросы, не урегулированные настоящими Правилами, разрешаются в порядке, установленном законодательством.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Правилам лицензирования аудита 
</w:t>
      </w:r>
      <w:r>
        <w:br/>
      </w:r>
      <w:r>
        <w:rPr>
          <w:rFonts w:ascii="Times New Roman"/>
          <w:b w:val="false"/>
          <w:i w:val="false"/>
          <w:color w:val="000000"/>
          <w:sz w:val="28"/>
        </w:rPr>
        <w:t>
                                   страховой (перестраховочной)     
</w:t>
      </w:r>
      <w:r>
        <w:br/>
      </w:r>
      <w:r>
        <w:rPr>
          <w:rFonts w:ascii="Times New Roman"/>
          <w:b w:val="false"/>
          <w:i w:val="false"/>
          <w:color w:val="000000"/>
          <w:sz w:val="28"/>
        </w:rPr>
        <w:t>
                                   организации, приостановления     
</w:t>
      </w:r>
      <w:r>
        <w:br/>
      </w:r>
      <w:r>
        <w:rPr>
          <w:rFonts w:ascii="Times New Roman"/>
          <w:b w:val="false"/>
          <w:i w:val="false"/>
          <w:color w:val="000000"/>
          <w:sz w:val="28"/>
        </w:rPr>
        <w:t>
                                    действия и отзыва лицензии,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9 апреля 2001 г. N 93
</w:t>
      </w:r>
    </w:p>
    <w:p>
      <w:pPr>
        <w:spacing w:after="0"/>
        <w:ind w:left="0"/>
        <w:jc w:val="both"/>
      </w:pPr>
      <w:r>
        <w:rPr>
          <w:rFonts w:ascii="Times New Roman"/>
          <w:b w:val="false"/>
          <w:i w:val="false"/>
          <w:color w:val="000000"/>
          <w:sz w:val="28"/>
        </w:rPr>
        <w:t>
             Национальный Банк Республики Казахстан - 
</w:t>
      </w:r>
      <w:r>
        <w:br/>
      </w:r>
      <w:r>
        <w:rPr>
          <w:rFonts w:ascii="Times New Roman"/>
          <w:b w:val="false"/>
          <w:i w:val="false"/>
          <w:color w:val="000000"/>
          <w:sz w:val="28"/>
        </w:rPr>
        <w:t>
             уполномоченного государственного органа 
</w:t>
      </w:r>
      <w:r>
        <w:br/>
      </w:r>
      <w:r>
        <w:rPr>
          <w:rFonts w:ascii="Times New Roman"/>
          <w:b w:val="false"/>
          <w:i w:val="false"/>
          <w:color w:val="000000"/>
          <w:sz w:val="28"/>
        </w:rPr>
        <w:t>
       по регулированию и надзору за страховой деятельностью
</w:t>
      </w:r>
      <w:r>
        <w:br/>
      </w:r>
      <w:r>
        <w:rPr>
          <w:rFonts w:ascii="Times New Roman"/>
          <w:b w:val="false"/>
          <w:i w:val="false"/>
          <w:color w:val="000000"/>
          <w:sz w:val="28"/>
        </w:rPr>
        <w:t>
                (печатается на бланке с изображением 
</w:t>
      </w:r>
      <w:r>
        <w:br/>
      </w:r>
      <w:r>
        <w:rPr>
          <w:rFonts w:ascii="Times New Roman"/>
          <w:b w:val="false"/>
          <w:i w:val="false"/>
          <w:color w:val="000000"/>
          <w:sz w:val="28"/>
        </w:rPr>
        <w:t>
            государственного герба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проведение аудита страховой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(перестраховочной)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N лицензии _______________
</w:t>
      </w:r>
      <w:r>
        <w:br/>
      </w:r>
      <w:r>
        <w:rPr>
          <w:rFonts w:ascii="Times New Roman"/>
          <w:b w:val="false"/>
          <w:i w:val="false"/>
          <w:color w:val="000000"/>
          <w:sz w:val="28"/>
        </w:rPr>
        <w:t>
Выдана_____________________________________________________________________
</w:t>
      </w:r>
      <w:r>
        <w:br/>
      </w:r>
      <w:r>
        <w:rPr>
          <w:rFonts w:ascii="Times New Roman"/>
          <w:b w:val="false"/>
          <w:i w:val="false"/>
          <w:color w:val="000000"/>
          <w:sz w:val="28"/>
        </w:rPr>
        <w:t>
          (полное наименование уполномоченной аудиторской организации,
</w:t>
      </w:r>
      <w:r>
        <w:br/>
      </w:r>
      <w:r>
        <w:rPr>
          <w:rFonts w:ascii="Times New Roman"/>
          <w:b w:val="false"/>
          <w:i w:val="false"/>
          <w:color w:val="000000"/>
          <w:sz w:val="28"/>
        </w:rPr>
        <w:t>
                        Ф.И.О. уполномоченного аудитора)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Место нахождения уполномоченной аудиторской организации, уполномоченного аудитора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Лицензия действует на территории Республики Казахстан.
</w:t>
      </w:r>
    </w:p>
    <w:p>
      <w:pPr>
        <w:spacing w:after="0"/>
        <w:ind w:left="0"/>
        <w:jc w:val="both"/>
      </w:pPr>
      <w:r>
        <w:rPr>
          <w:rFonts w:ascii="Times New Roman"/>
          <w:b w:val="false"/>
          <w:i w:val="false"/>
          <w:color w:val="000000"/>
          <w:sz w:val="28"/>
        </w:rPr>
        <w:t>
Дата выдачи лицензии - "___" ____________ 200_ г.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(заместитель Председателя)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г. Алматы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