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d169" w14:textId="2a9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Алматинского городского маслихата II созыва от 5 декабря 2001 года. Зарегистрировано в Управлении юстиции города Алматы 19 декабря 2001 года N 414. Утратило силу решением маслихата города Алматы от 20 октября 2011 года N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20.10.2011 N 476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373,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394 </w:t>
      </w:r>
      <w:r>
        <w:rPr>
          <w:rFonts w:ascii="Times New Roman"/>
          <w:b w:val="false"/>
          <w:i w:val="false"/>
          <w:color w:val="000000"/>
          <w:sz w:val="28"/>
        </w:rPr>
        <w:t>Налогового  Кодекса Республики Казахстан "О налогах и других обязательных платежах в бюджет" и представлением акима города Алматы Алматинский городской маслихат II созыва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налога на основе разового талона, на виды предпринимательской деятельности, носящих эпизодический характер 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ставки фиксированного суммарного налога (приложение N 2) на деятельность индивидуальных предпринимателей, юридических лиц, их филиалы, представительства и иных обособленных структурных подразделений, оказывающих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1) в области игорного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игровых автоматов без денежного выигрыша;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боулингу (кегельбану);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картингу;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бильярду;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организации игры лото.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 депутатскую комиссию по экономике и вопросам развития производства (Шелипанов А.И.), председателя налогового комитета по городу Алматы Калижанова Б.У.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ХIII-й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 К. Абдрахманов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Ж. Турегельдинов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2001 года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653"/>
        <w:gridCol w:w="275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предпринимательской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1-го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владельцами личных легковых автомобилей услуг по перевозке пассажиров, в том числе,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внутригородские, районные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междугородние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владельцами личных грузовых автомобилей услуг по перевозке пассажиров (за исключением лицензируемых)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владельцами личных грузовых автомобилей услуг по перевозке грузов (за исключением лицензируемых), в том числе,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Внутригородские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Груз до 1 тонны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Груз от 1т. до 5 тонн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Груз свыше 5 тонн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Груз до 1 тонны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Груз от 1т. до 5 тонн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Груз свыше 5 тонн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Междугородние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Груз до 1 тонны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Груз от 1т. до 5 тонн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Груз свыше 5 тонн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живых цветов, выращенных на дачных и придомовых участках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сельского хозяйства, садоводства, огородничества и дачных участков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газет и журналов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семян, а также посадочного материала (саженцы, рассада)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перегону автотранспорта из ближнего и дальнего зарубежья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владельцами личных тракторов услуг по обработке земельных участков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ХIII-й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       К. Абдрахманов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    Ж. Турегельдинов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2001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суммарного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в редакции решений Алматинского городского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26.03.2004, </w:t>
      </w:r>
      <w:r>
        <w:rPr>
          <w:rFonts w:ascii="Times New Roman"/>
          <w:b w:val="false"/>
          <w:i w:val="false"/>
          <w:color w:val="ff0000"/>
          <w:sz w:val="28"/>
        </w:rPr>
        <w:t xml:space="preserve">N 194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18.11.2005,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21.12.2006, </w:t>
      </w:r>
      <w:r>
        <w:rPr>
          <w:rFonts w:ascii="Times New Roman"/>
          <w:b w:val="false"/>
          <w:i w:val="false"/>
          <w:color w:val="ff0000"/>
          <w:sz w:val="28"/>
        </w:rPr>
        <w:t xml:space="preserve">N 165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22.12.2008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853"/>
        <w:gridCol w:w="52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фиксированного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в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показателях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одним игроком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ХIII-й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 К. Абдрахманов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