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4e79" w14:textId="c014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и регулирования деятельности по инкассации банкнот, монет и ценностей юридических лиц, не являющихся банками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10 октября 2002 года № 401. Зарегистрирован в Министерстве юстиции Республики Казахстан 29 ноября 2002 года № 2062. Утратил силу постановлением Правления Национального Банка Республики Казахстан от 24 августа 2012 года № 258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постановлением Правления Национального Банка РК от 18 октября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 128).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деятельность организаций, осуществляющих отдельные виды банковских операций, Правление Национального Банка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лицензирования и регулирования деятельности по инкассации банкнот, монет и ценностей юридических лиц, не являющихся банками.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 внесены изменения - постановлением Правления Национального Банка РК от 18 октября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 128).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Управлению по работе с наличными деньгами (Мажитов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семидневный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организаций, осуществляющих деятельность по инкассации, пересылке банкнот, монет и ценностей.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постановления возложить на заместителя Председателя Национального Банка Республики Казахстан Жангельдина Е.Т.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2002 года N 401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Правый верхний угол в редакции постановления Правления Национального Банка РК от 24.07.2009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 тексту слова ", пересылке" и ", пересылка" исключены - постановлением Правления Национального Банка РК от 18 октября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 128).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Правила лицензирования и регулирования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инкассации банкнот, монет и ценностей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юридических лиц, не являющихся банками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Настоящие Правила разработаны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другими нормативными правовыми актами и определяют порядок лицензирования и регулирования деятельности юридических лиц, не являющихся банками, осуществляющих операции по инкассации банкнот, монет и ценностей (далее - юридические лица, осуществляющие операции по инкассации).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постановлениями Правления Национального Банка РК от 28.11.2008 </w:t>
      </w:r>
      <w:r>
        <w:rPr>
          <w:rFonts w:ascii="Times New Roman"/>
          <w:b w:val="false"/>
          <w:i w:val="false"/>
          <w:color w:val="000000"/>
          <w:sz w:val="28"/>
        </w:rPr>
        <w:t>N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Юридическим лицам, осуществляющим операции по инкассации,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банках и банковской деятельности в Республике Казахстан" запрещается заниматься иными видами деятельности (операциями), за исключением деятельности по пересчету, сортировке, упаковке, хранению банкнот, монет и ценностей, а также их выдаче банкам и их клиентам по поручению банков.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 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операций по инкассации банкнот, монет и ценностей (далее - операции по инкассации) выдается Национальным Банком Республики Казахстан (далее - Национальный Банк) по форме, установленной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Удостоверенная надлежащим образом копия лицензии на проведение операций по инкассации подлежит размещению в месте, доступном для обозрения клиентам юридического лица, осуществляющего операции по инкассации.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Национальный Банк ведет учет лицензий на проведение операций по инкассации, выданных юридическим лицам, не являющимся банками, в том числе лицензий, действие которых было приостановлено, и лицензий, которых юридические лица были лишены.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Правления Национального Банка РК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Условия и порядок выдачи лицензии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проведение операций по инкассации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лицензии на проведение операций по инкассации, заявитель должен соответствовать следующим квалификационным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помещения и оборудования, соответствующих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мая 2007 года № 56 "Об утверждении Требований по организации охраны и устройству помещений банков второго уровня и организаций, осуществляющих отдельные виды банковских операций", зарегистрированным в Реестре государственной регистрации нормативных правовых актов под № 4817 (далее - Требования по организации охраны и устройству помещений);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уставного капитала в размере, соответствующем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установленным Национальным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у первого руководителя исполнительного органа заявителя опыта работы не менее одного года в подразделении инкассации финансовых организаций или на руководящих должностях в сфере финансовых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у первого руководителя исполнительного органа заявителя не погашенной или не снятой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судимости за преступления против собственности, интересов службы в коммерческих и иных организациях, коррупционные преступления, а также за преступления, совершенные в сфере 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Нац. Банка РК от 30.11.2007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дня после дня его первого официального опубликования); с изменениями, внесенными постановлением Правления Нац. Банка РК от 24.07.2009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5-1. Для получения лицензии заявитель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в бюджет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формирование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засвидетельствованные копии свидетельства о государственной регистрации и устава;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первом руководителе исполнительного органа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нотариально засвидетельствованная копия договора об аренде помещений или документа, подтверждающего право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постановлением Правления Национального Банка РК от 30.11.2007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дня после дня его первого официального опубликования); с изменениями, внесенными постановлениями Правления Национального Банка РК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Уставный капитал юридического лица формируется исключительно деньгами за счет взносов учредителей.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уставного капитала для юридических лиц, осуществляющих операции по инкассации, </w:t>
      </w:r>
      <w:r>
        <w:rPr>
          <w:rFonts w:ascii="Times New Roman"/>
          <w:b w:val="false"/>
          <w:i w:val="false"/>
          <w:color w:val="000000"/>
          <w:sz w:val="28"/>
        </w:rPr>
        <w:t>устанавливается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Национальным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Заявление о выдаче лицензии на проведение операций по инкассации должно быть рассмотрено Национальным Банком в течение тридцати рабочих дней со дня его приема.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c изменениями, внесенным постановлениями Правления Национального Банка РК от 30.11.2007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дня после дня его первого официального опубликования);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Прием, рассмотрение документов, подготовка материалов о выдаче лицензии на рассмотрение Председателя Национального Банка или лица, его замещающего, и оформление лицензии производится подразделением по работе с наличными деньгами Национального Банка, которое по каждому заявлению составляет заключение на основании представленных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 выполнении технических мероприятий,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выдается филиалом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охраны и устройству помещений, по поручению Национального Банка, которое направляется в филиал Национального Банка в течение двух рабочих дней с даты поступления в Национальный Банк заявления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места нахождения помещений, по которым было выдано заключение о соответствии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охраны и устройству помещений, юридическое лицо, осуществляющее операции по инкассации, в течение тридцати календарных дней уведомляет Национальный Банк и представляет нотариально засвидетельствованную копию договора об аренде помещений или документа, подтверждающего право собственности, для получения нового заключения о соответствии помещений по новому адресу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охраны и устройству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постановлениями Правления Национального Банка РК от 18.01.2007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регистрации);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24.07.2009 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24.08.2009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Отказ в выдаче лицензии производится по </w:t>
      </w:r>
      <w:r>
        <w:rPr>
          <w:rFonts w:ascii="Times New Roman"/>
          <w:b w:val="false"/>
          <w:i w:val="false"/>
          <w:color w:val="000000"/>
          <w:sz w:val="28"/>
        </w:rPr>
        <w:t>основаниям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Правления Нац. Банка РК от 30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дня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утере лицензии на проведение операций по инкассации,  лицензиат имеет право на </w:t>
      </w:r>
      <w:r>
        <w:rPr>
          <w:rFonts w:ascii="Times New Roman"/>
          <w:b w:val="false"/>
          <w:i w:val="false"/>
          <w:color w:val="000000"/>
          <w:sz w:val="28"/>
        </w:rPr>
        <w:t>получение дубликата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дубликата лицензии по письменному заявлению лицензиата производится Национальным Банком в течение десяти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c изменениями, внесенным постановлениями Правления Национального Банка РК от 30.11.2007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дня после дня его первого официального опубликования);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Переоформление лицензии на проведение операций по инкассации осуществляется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Правления Нац. Банка РК от 30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21 дня после дня его первого официального опубликования).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Совмещение деятельности по пересчету, сортировке,</w:t>
      </w:r>
      <w:r>
        <w:br/>
      </w:r>
      <w:r>
        <w:rPr>
          <w:rFonts w:ascii="Times New Roman"/>
          <w:b/>
          <w:i w:val="false"/>
          <w:color w:val="000000"/>
        </w:rPr>
        <w:t>
упаковке, хранению банкнот, монет и ценностей, а также</w:t>
      </w:r>
      <w:r>
        <w:br/>
      </w:r>
      <w:r>
        <w:rPr>
          <w:rFonts w:ascii="Times New Roman"/>
          <w:b/>
          <w:i w:val="false"/>
          <w:color w:val="000000"/>
        </w:rPr>
        <w:t>
их выдаче банкам и их клиентам по поручению банков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Глава 3 в редакции постановления Правления Национального Банка РК от 24.08.2009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Юридическим лицам, осуществляющим операции по инкассации, для совмещения деятельности по пересчету, сортировке, упаковке, хранению банкнот, монет и ценностей, а также их выдаче банкам и их клиентам по поручению банков необходимо обеспечить наличие следующих помещений: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кладовая либо сейфовая комната;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предкладовая (при наличии кладовой);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касса пересчета для банкнот и монет.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Совмещение деятельности по пересчету, сортировке, упаковке, хранению банкнот, монет и ценностей, а также их выдаче банкам и их клиентам по поручению банков осуществляется при наличии заключения Национального Банка о соответствии помещений, указанных в пункте 12 настоящих Правил,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охраны и устройству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Правления Национального Банка РК от 21.05.2010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Юридические лица, осуществляющие операции по инкассации, при совмещении деятельности по пересчету, сортировке, упаковке, хранению банкнот, монет и ценностей, а также их выдаче банкам и их клиентам по поручению банков, соблюдают требования,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марта 2001 года № 58 "Об утверждении Правил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Казахстан", зарегистрированным в Реестре государственной регистрации нормативных правовых актов под № 1482.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3-1. Требования, предъявляемые к технической</w:t>
      </w:r>
      <w:r>
        <w:br/>
      </w:r>
      <w:r>
        <w:rPr>
          <w:rFonts w:ascii="Times New Roman"/>
          <w:b/>
          <w:i w:val="false"/>
          <w:color w:val="000000"/>
        </w:rPr>
        <w:t>
готовности помещений филиала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главой 3-1 в соответствии с постановлением Правления Национального Банка РК от 24.08.2009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Юридическое лицо, осуществляющее операции по инкассации, при принятии решения о создании филиала представляют в Национальный Банк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о создании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договора об аренде помещения для осуществления деятельности филиала либо документ, удостоверяющий право собственности юридического лица на данное помещение;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ходатайство о проведении осмотра помещений, предназначенных для использования в деятельности филиала, для получения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Заключение Национального Банка о соответствии помещений, предназначенных для использования в деятельности филиала юридического лица, осуществляющего операции по инкассации, требованиям по организации охраны и устройству помещений выдается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охраны и устройству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Правления Национального Банка РК от 21.05.2010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Филиалы юридических лиц, осуществляющих операции по инкассации, в своей деятельности используют помещения, соответствующие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охраны и устройству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постановлением Правления Национального Банка РК от 21.05.2010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Юридическое лицо, осуществляющее операции по инкассации, после учетной регистрации филиала в органах юстиции Республики Казахстан в течение десяти рабочих дней со дня получения свидетельства об учетной регистрации филиала представляет в Национальный Банк его нотариально засвидетельствованную копию.</w:t>
      </w:r>
    </w:p>
    <w:bookmarkEnd w:id="14"/>
    <w:bookmarkStart w:name="z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Организация и регулирование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юридического лица, осуществляющего операции по инкассации 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Нац. Банка РК от 18 января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Юридические лица, осуществляющие операции по инкассации, осуществляют учет проводимых ими операций в соответствии с его учетной политикой, утвержденной уполномоченным органом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Юридические лица, осуществляющие операции по инкассации, представляют в Национальный Банк финансовую и регуляторную отчетность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нарушении юридическими лицами, осуществляющими операции по инкассации, условий проведения операций, требований настоящих Правил и других нормативных правовых актов Национального Банка к нему могут быть применены санкции,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Нац. Банка РК от 30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дня после дня его первого официального опубликования). </w:t>
      </w:r>
    </w:p>
    <w:bookmarkEnd w:id="16"/>
    <w:bookmarkStart w:name="z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Заключительные положения 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юридического лица, осуществляющего операции по инкассации, осуществляется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Вопросы, не урегулированные настоящими Правилами, разрешаются в соответствии с законодательством Республики Казахстан. 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регулирования деятельности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инкассации банкнот,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монет и ценностей юридических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являющихся банками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Правления Национального Банка РК от 24.08.2009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 Лицензия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 на проведение банковской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Номер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номер государственной регистрации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лицензия выдана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дает право на проведение банковской операции по инкассации банкнот, монет и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Права, вытекающие из условий настоящей лицензии, не могут быть переданы третьим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лицензия выдается в единственном экземпляре.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___________________________ Фамилия и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регулирования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инкассации банкнот,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монет и ценностей юридических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являющихся банками     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требования, необходимые для выдачи лицензии</w:t>
      </w:r>
      <w:r>
        <w:br/>
      </w:r>
      <w:r>
        <w:rPr>
          <w:rFonts w:ascii="Times New Roman"/>
          <w:b/>
          <w:i w:val="false"/>
          <w:color w:val="000000"/>
        </w:rPr>
        <w:t>
на проведение операций по инкассации банкнот,</w:t>
      </w:r>
      <w:r>
        <w:br/>
      </w:r>
      <w:r>
        <w:rPr>
          <w:rFonts w:ascii="Times New Roman"/>
          <w:b/>
          <w:i w:val="false"/>
          <w:color w:val="000000"/>
        </w:rPr>
        <w:t>
монет и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исключено постановлением Правления Национального Банка РК от 24.07.2009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регулирования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инкассации банкнот, монет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ценностей юридических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являющихся банками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дополнено постановлением Правления Нац. Банка РК от 30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дня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(Кому)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 кого)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получение лицензии на осуществление банковской операции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лицензию на осуществление банковской операции: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(указать вид банковской операции)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заявителе: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Форма собственности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Адрес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(индекс, город, район, область, улица, N дома, телефон, факс)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Документы, прилагаемые к заявлению: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(Должность, фамилия, имя, отчество, лица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подачу заявления)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(Подпись,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регулирования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инкассации банкнот, монет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ценностей юридических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являющихся банками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Приложение 4 дополнено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Нац. Банка РК от 30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дня после дня его первого официального опубликования).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Сведения о первом руководителе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(указывается должность руководителя и 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Общие сведения: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2"/>
        <w:gridCol w:w="9198"/>
      </w:tblGrid>
      <w:tr>
        <w:trPr>
          <w:trHeight w:val="1125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наличии) 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(в полном соответствии с документом,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удостоверяющим личность первого руководителя) </w:t>
            </w:r>
          </w:p>
        </w:tc>
      </w:tr>
      <w:tr>
        <w:trPr>
          <w:trHeight w:val="1125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 </w:t>
            </w:r>
          </w:p>
        </w:tc>
      </w:tr>
      <w:tr>
        <w:trPr>
          <w:trHeight w:val="1125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жительства, 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телефонов 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(указать подробный адрес, номера мобильного,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служебного, домашнего телефона, включая 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населенного пункта)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Сведения о трудовой деятельности: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5324"/>
        <w:gridCol w:w="7011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(месяц/год) 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занимаемые должности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должностные обязанности,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координаты организации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Другие сведения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2"/>
        <w:gridCol w:w="6648"/>
      </w:tblGrid>
      <w:tr>
        <w:trPr>
          <w:trHeight w:val="30" w:hRule="atLeast"/>
        </w:trPr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не погашенной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снятой в установленном законом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судимости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собственности, интересов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коммерческих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коррупционные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преступления, а также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преступления, совершенные в сфере экономической деятельности 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Да/нет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наличии не погашенной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судимости, указать статью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кодекса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дату и номер приговора)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 (фамилия, имя, отчество (при наличии)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подтверждаю, что настоящая информация была тщательно мною проверена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является достоверной и полной, ____________________ (подпись, дата).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