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00fc" w14:textId="e090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Национальной межбанковской системы платежных карточек на основе микропроцессорных карточек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декабря 2002 года N 510. Зарегистрировано в Министерстве юстиции Республики Казахстан 6 февраля 2003 года N 2158. Утратило силу постановлением Правления Национального Банка Республики Казахстан от 31 августа 2016 года №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совершенствования и развития безналичной формы расчетов на территории Республики Казахстан, Правление  Национального Банка Республики Казахстан постановляет 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функционирования Национальной межбанковской системы платежных карточек на основе микропроцессорных карточек.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филиалов Национального Банка Республики Казахстан, банков второго уровня и организаций, осуществляющих отдельные виды банковских операций, имеющих лицензию Национального Банка Республики Казахстан на осуществление переводных операций и ведение банковских счетов.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Жангельдина Е.Т.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2002 г. N 510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функционирования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межбанковской системы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платежных карточек на основе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микропроцессорных карточек"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функционирования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Национальной межбанковской системы платежных карточек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основе микропроцессорных карточек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По всему тексту слова "процессинговой организацией", "процессинговой организации", "процессинговую организацию", "процессинговая организация", "Процессинговая организация" заменены словами "специальной организацией", "специальной организации", "специальную организацию", "специальная организация", "Специальная организация" - постановлением Правления Национального Банка Республики Казахстан от 27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371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Настоящие Правила определяют порядок организации и функционирования Национальной межбанковской системы платежных карточек на основе микропроцессорных карточек (далее - система) и регулируют отношения, связанные с осуществлением безналичных платежей и получением наличных денег и/или иных операций с использованием платежных карточек системы.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</w:t>
      </w:r>
      <w:r>
        <w:br/>
      </w:r>
      <w:r>
        <w:rPr>
          <w:rFonts w:ascii="Times New Roman"/>
          <w:b/>
          <w:i w:val="false"/>
          <w:color w:val="000000"/>
        </w:rPr>
        <w:t xml:space="preserve">
Основные положения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Национальная межбанковская система платежных карточек предназначена для осуществления платежей и иных операций на территории Республики Казахстан с использованием платежных карточек, выпущенных банками-участниками системы.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в новой редакции - постановлением Правления Национального Банка Республики Казахстан от 27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370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Национального Банка Республики Казахстан от 27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371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Национального Банка Республики Казахстан от 27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371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понятия, предусмотренные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платежах и переводах денег" 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2000 года N 331 "Об утверждении Правил выпуска и использования платежных карточек в Республике Казахстан", зарегистрированным в Реестре государственной регистрации нормативных правовых актов Республики Казахстан под N 1260,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аннулирование - признание карточки недействительной и изъятие ее из обращения;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банк-участник системы - банк или организация, осуществляющая отдельные виды банковских операций, выполняющие в системе функции эмитента и/или эквайера, а также Национальный Банк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держатель карточки системы - физическое лицо, имеющее право пользоваться платежной карточкой системы в соответствии с договором о выдаче платежной карточки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код банка-участника системы - цифровое обозначение банка-участника системы, присвоенное ему для его идентификации в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он-лайн - режим обмена информацией по платежам с использованием платежных карточек системы при непосредственной связи торгового терминала и банкомата с специальной организацией в момент совершения 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офф-лайн - режим обмена информацией по платежам с использованием платежных карточек системы без установления связи между специальной организацией и торговым терминалом в момент совершения 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персонализация - процесс присвоения платежной карточке системы информации, идентифицирующей ее владельца и/или эмитента путем записи такой информации в интегральной микросхеме платежной карточки системы и нанесения идентификационных надписей на ее поверхность;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платежная карточка системы (далее - карточка системы) - платежная карточка, выпущенная банком-участником системы и используемая в системе в целях осуществления операций,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и/или системой;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предприниматель - юридическое лицо или физическое лицо, занимающееся предпринимательской деятельностью без образования юридического лица, которые вправе принимать карточки системы для оплаты их товаров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торговый терминал - электронно-механическое устройство, посредством которого производится безналичная оплата товаров и услуг и получение наличных денег с использованием карточек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стоп-лист - список карточек системы, запрещенных к использованию;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счет системы - счет специальной организации в Национальном Банке Республики Казахстан (далее - Национальный Банк), предназначенный для учета денег банков-участников системы, используемых для обеспечения своевременного и бесперебойного осуществления переводов денег по результатам клиринга;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12-1) специальная организация - специальная организация, созданная банками-участниками системы, в целях осуществления процессинга и клиринга межбанковских платежей в рамках системы и обеспечивающая управление функционированием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участники системы - юридические и физические лица, у которых возникают права и обязанности в рамках системы в соответствии с заключенными договорами и 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Национального Банка Республики Казахстан от 27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370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- постановлением Правления Национального Банка Республики Казахстан от 27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371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года); постановлением Правления Национального Банка Республики Казахстан от 27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370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Правовая основа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функционирования системы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Правовую основу организации и функционирования системы обеспечивают настоящие Правила, иные нормативные правовые акты Республики Казахстан, а также договоры, заключаемые между участниками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Национального Банка Республики Казахстан от 27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371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Договор между банком-участником системы и специальной организацией должен содержать следующие обязательные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 и обязанности банков-участников системы и специальной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способы и порядок обмена платежными документами и иной информацией о платежах;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требования к соблюдению режима информационной безопасности и хранения банковской тайны;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сроки и способы переводов денег по результатам клиринга платежей, осуществленных с использованием карточек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условия выпуска и перевыпуска карточек системы, а также их блокирования и аннулирования;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ответственность банка-участника системы и специальной организации за невыполнение условий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процедуру разрешения спорных ситуаций, связанных с осуществлением платежей с использованием карточек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порядок расторжения договора и изменения условий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договоре между специальной организацией и банком-участником системы могут быть предусмотрены иные дополнительные условия, не противоречащие законодательству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7 с дополнениями - постановлением Правления Национального Банка Республики Казахстан от 27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370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Банки-участники системы самостоятельно определяют финансово-экономическую политику в отношении своих клиентов (держателей карточек системы и предпринимателей) и объемы выпуска карточек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Специальная организация представляет в Национальный Банк информацию об операциях, связанных с осуществлением платежей и переводов денег с использованием карточек системы, по формам и в сроки, установленные Национальным Банком. 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Специальная организация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рамках системы на специальную организацию возлагается осуществление следующих функций: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обработка платежных документов, формируемых при осуществлении платежей с использованием карточек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межбанковского клиринга платежей, осуществленных с использованием карточек системы, и передача информации о чистых позициях банков-участников системы Республиканскому государственному предприятию на праве хозяйственного ведения "Казахстанский центр межбанковских расчетов Национального Банка Республики Казахстан" (далее - центр) для осуществления переводов денег по результатам клиринга в межбанковской системе переводов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персонализация и выдача банкам-участникам системы готовых к выпуску платежных карточек;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регистрация и учет платежных карточек, обращающихся в рамках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формирование и рассылка стоп-листа;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взаимодействия с банками второго уровня и организациями, осуществляющими отдельные виды банковских операций (далее - банк) по вопросам вступления в систему;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технического и информационного обеспечения взаимодействия участников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реализация на базе системы совместных проектов с государственными органами и другими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обеспечение бесперебойного и круглосуточного приема и обработки сообщений в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формирование и распространение нормативно-справочной информации, касающейся функционирования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ведение справочника банков-участников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обеспечение безопасного функционирования системы, разработка и доведение до банков-участников системы требований по поддержанию безопасного функционирования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иные функции в соответствии с законодательством Республики Казахстан.  </w:t>
      </w:r>
    </w:p>
    <w:bookmarkEnd w:id="10"/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Банки-участники системы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Взаимоотношения между банками-участниками системы регулируются настоящими Правилами и договорами, заключенными в рамках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Размер комиссионного вознаграждения, уплачиваемого банками-участниками системы друг другу по операциям, осуществленным в рамках системы, устанавливается тарифным соглашением, действующим в рамках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рамках системы банк, являющийся эквайером, осуществляет следующие основные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договоров с предпринимателями о приеме карточек системы при оплате товаров,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информационных материалов у предпринимателя, указывающих на то, что у данного предпринимателя производится реализация товаров, работ и услуг с использованием карточек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ведение банковских счетов предпринимателей;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сбор и обработка информации об операциях, осуществленных с использованием платежных карточек (платежных документов), поступившей от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рассылка обновленных стоп-листов предпринимателям;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передача платежных документов по платежам, совершенным держателями карточек системы, являющимися клиентами других банков-участников системы, в специальную организацию;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обмен информацией с специальной организацией в соответствии с технологией работы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осуществление установки и обслуживания торговых терминалов и банкоматов;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иные функции в соответствии с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рамках системы эмитент осуществляет следующие основные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 карточек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ведение карт-счетов;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и подача заявки в специальную организацию для занесения реквизитов карточек системы в стоп-лист;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функции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Выход из системы осуществляется на основании письменного заявления банка-участника системы о добровольном выходе из системы при соблюдении им следующих обязательных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специальной организацией письменного заявления о выходе из системы не менее, чем за один месяц до предполагаемого выхода;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публикация сообщения о выходе из системы не менее, чем в двух республиканских газетах;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погашение всех задолженностей перед участниками системы и специальной организацией по операциям, осуществленным с использованием карточек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исключен - постановлением Правления Национального Банка Республики Казахстан от 27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370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обязательства неразглашения информации, составляющей коммерческую тайну в рамках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Исключение банка-участника из системы осуществляется по любому из следующих оснований: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систематическое (три и более раза в течение двенадцати последовательных календарных месяцев) нарушение правил функционирования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систематическое (три и более раза в течение двенадцати последовательных календарных месяцев) ненадлежащее исполнение своих договорных обязательств перед участниками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аннулирование у банка-участника системы лицензии на проведение банковских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судом решения о прекращении деятельности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банком решения о добровольном прекращении своей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лишение банка-участника системы статуса пользователя межбанковской системы переводов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Участие банка-участника системы в системе может быть приостановлено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банк-участник системы не может и/или отказывается выполнять свои обязательства по платежам, осуществленным с использованием карточек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приостановление Национальным Банком лицензии на проведение банковских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приостановление расходных операций банка-участника системы по его корреспондентскому счету, открытому в Национальном Банке, и в межбанковской системе переводов денег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условиях, </w:t>
      </w:r>
      <w:r>
        <w:rPr>
          <w:rFonts w:ascii="Times New Roman"/>
          <w:b w:val="false"/>
          <w:i w:val="false"/>
          <w:color w:val="000000"/>
          <w:sz w:val="28"/>
        </w:rPr>
        <w:t>предусмотренных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договорами;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иным основаниям, согласованным между банками-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участниками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 даты выхода из системы либо исключения из системы банк не вправе использовать объекты интеллектуальной собственности системы (логотип, товарный знак и другие) и должен своевременно уведомить своих клиентов о выходе из системы в сроки и порядке, определенные в договорах, заключенных между банками и их клиентами.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выходе или исключении из системы банка-участника системы его код вносится в стоп-лист.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Банки-участники системы принимают на себя обязательства не разглашать сведения, полученные в ходе выполнения своих функций, составляющие коммерческую тайну любого участника системы. </w:t>
      </w:r>
    </w:p>
    <w:bookmarkEnd w:id="12"/>
    <w:bookmarkStart w:name="z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Порядок выпуска и изъятия карточек системы 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Выпуск карточек системы осуществляется банками-участниками системы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Банка, регулирующих обращение платежных карточек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Допускается совмещение карточек системы с другими системами платежных карточек, в том числе основанными на использовании платежных карточек с магнитной полосой.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Карточки системы могут выполнять функции, не связанные с осуществлением платежей и получением наличных денег. Выполнение с использованием карточек системы функций, не связанных с осуществлением платежей и получения наличных денег, оговаривается в соответствующих договорах, заключенных между участниками системы.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23 с изменениями - постановлением Правления Национального Банка Республики Казахстан от 27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370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Изъятие карточек системы у их держателей осуществляется в соответствии с условиями договоров, заключенных между эмитентом и держателями. Изъятая платежная карточка подлежит аннулированию.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Глава 5-1. Общие требования к системе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Правила дополнены новой главой 5-1 - постановлением Правления Национального Банка Республики Казахстан от 27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371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года). 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24-1. Карточки системы имеют на лицевой стороне логотип системы и принимаются для обслуживания всеми банками-участниками системы. Логотип системы разрабатывается и утверждается специальной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24-2. Форматы передачи информации, применяемые в системе, спецификации и иные стандарты системы разрабатываются и утверждаются специальной организацией и соблюдаются всеми участниками системы. </w:t>
      </w:r>
    </w:p>
    <w:bookmarkEnd w:id="16"/>
    <w:bookmarkStart w:name="z1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Порядок осуществления платежей с использованием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карточек системы 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Все платежи в системе осуществляются в национальной валюте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Карт-счета держателей карточек системы могут вестись как в национальной валюте Республики Казахстан, так и в иностранной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Платежи с использованием карточек системы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нормативным правовым актом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Банка, регулирующим порядок использования платежных карточек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Передача и прием платежных документов в системе осуществляются электронным способом, если иное не установлено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Национального Банка Республики Казахстан от 27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371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Осуществление операций с использованием карточек системы может осуществляться как в режиме офф-лайн, так и в режиме он-лайн.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Процессинг по платежам, осуществленным на территории Республики Казахстан, и/или осуществление клиринга межбанковских платежей с использованием карточек системы производится специальной организацией в соответствии с договором, заключенным между банком-участником системы и специальной организацией.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31 в новой редакции - постановлением Правления Национального Банка Республики Казахстан от 27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371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Оплата товаров, работ и услуг с использованием карточек системы должна быть подтверждена двумя экземплярами торгового чека на сумму платежа. Первый экземпляр торгового чека остается у предпринимателя, второй выдается держателю карточек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Все платежные документы по платежам, осуществленным с использованием карточек системы, передаются предпринимателем эквайеру в электронном виде. В случае невозможности передачи платежных документов в электронном виде, предприниматель  представляет эквайеру торговые чеки по всем осуществленным у него платежам с использованием карточек системы, на основании которых эквайер формирует платежные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Все платежные документы, полученные эквайером от предпринимателя по платежам, совершенным держателями карточек системы, не являющимися клиентами данного эквайера, передаются в специальную организацию для обработки и осуществления платежей и переводов денег между банками-участниками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34-1. Прием и обработка платежей по операциям, осуществленным в системе с использованием платежных карточек, эмитированных нерезидентами, а также платежей, поступающих от международных платежных систем в адрес банков-участников системы по операциям, осуществленным за пределами Республики Казахстан с использованием карточек системы, производятся специальной организацией.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Глава дополнена новым пунктом 34-1 - постановлением Правления Национального Банка Республики Казахстан от 27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371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2005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Полученные специальной организацией платежные документы обрабатываются на основе многостороннего клиринга и чистые позиции по каждому банку-участнику системы передаются в центр для осуществления переводов денег по результатам клиринга в межбанковской системе переводов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В целях обеспечения своевременного осуществления перевода денег по результатам клиринга банк-участник системы должен ежедневно обеспечивать на счете системы в качестве неснижаемого остатка сумму денег в размере, определяемом в соответствии с пунктом 39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 случае отсутствия или недостаточности денег у банка-участника системы, имеющего дебетовую чистую позицию, для осуществления перевода денег по результатам клиринга в межбанковской системе переводов денег, специальная организация вправе дать указание о переводе денег со счета системы на позицию банка-участника системы в межбанковской системе переводов денег в пределах суммы денег, необходимой для осуществления перевода денег в соответствии с дебетовой чистой позицией данного банка-участника системы, в порядке и сроки, предусмотренные договором, заключенным между банком-участником системы и специальной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использования неснижаемого остатка денег для выполнения обязательств банка-участника системы по переводу денег, банк-участник системы должен не позднее дня, следующего за днем использования неснижаемого остатка денег, восстановить необходимую сумму неснижаемого остатка на счете системы. В случае не обеспечения банком-участником системы неснижаемого остатка, специальная организация вправе внести код данного банка-участника системы в стоп-лист по завершению операционного дня. Код банка-участника системы удаляется специальной организацией из стоп-листа сразу после восстановления банком-участником системы неснижаемого остатка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Размер необходимой суммы неснижаемого остатка денег для каждого банка-участника системы определяется специальной организацией ежемесячно, не позднее 5-го числа месяца, следующего за отчетным, в зависимости от среднедневного объема платежей, проведенных с использованием карточек системы, выпущенных данным банком-участником системы, в сети других банков-участников системы в предыдущем месяце, и должен быть не менее десяти процентов от данного объема. В случае, если размер неснижаемого остатка корректируется в сторону увеличения, банк-участник системы пополняет свою позицию на счете системы, до размера, рассчитанного специальной организацией, в течение двух рабочих дней с даты получения от специальной организации уведомления об изменении размера неснижаемого остатка и поддерживать его в указанном размере в течение текущего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После завершения переводов денег, до начала следующего операционного дня специальная организация передает банкам-участникам системы окончательную выписку, содержащую информацию о платежных документах, обработанных в клиринге, и информацию о чистой позиции банка-участника системы. Эмитентам также направляются все платежные документы по операциям, совершенным с использованием карточек системы, выпущенных данными эмитентами, для осуществления взаиморасчета с держателями карточек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Специальная организация и банки-участники системы  обеспечивают учет и осуществлять контроль всех отправляемых и получаемых платежных документов, а также уведомлений об их получении путем сохранения их электронных или бумажных копий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Национального Банка Республики Казахстан от 27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371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возникновении спорной ситуации по операциям, проведенным с использованием карточки системы, банк-участник системы вправе направить письменное уведомление о необходимости участия специальной организации в ее урегулировании. В уведомлении банка-участника системы должны быть предусмотрены следующие сведения: номер карточки, имя и фамилия держателя карточки, дата операции, данные о предпринимателе или пункте обслуживания, сумма операции и идентификационный номер эквайера,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суть спорной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возникновении спорных ситуаций между участниками системы, подтверждением достоверности платежа служит торговый чек, выдаваемый торговым терминалом/банкоматом при осуществлении транзакции или иной платежный документ.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Ответственность за неправильное или несвоевременное осуществление платежей и переводов денег, порядок и условия возмещения убытков, понесенных участниками системы, определяются в соответствующих договорах, заключаемых между участниками системы,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в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8"/>
    <w:bookmarkStart w:name="z1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Меры по обеспечению безопасности 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</w:t>
      </w:r>
      <w:r>
        <w:rPr>
          <w:rFonts w:ascii="Times New Roman"/>
          <w:b w:val="false"/>
          <w:i w:val="false"/>
          <w:color w:val="000000"/>
          <w:sz w:val="28"/>
        </w:rPr>
        <w:t>Процедуры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обмену электронными сообщениями устанавливаются специальной организацией и доводятся до банков-участников системы в сроки, установленные договором между специальной организацией и банком-участником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При формировании и передаче электронного сообщения, специальная организация и банки-участники системы соблюдают порядок защитных действий, установленный соглашением об использовании программно-криптографической защиты и электронной цифровой подписи, заключенным между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В случае нарушения порядка защитных действий или его разглашения, сторона, установившая данное нарушение, немедленно уведомляет об этом другую сторону и принимает меры к ликвидации последствий. </w:t>
      </w:r>
    </w:p>
    <w:bookmarkEnd w:id="20"/>
    <w:bookmarkStart w:name="z1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8. Стоп-лист </w:t>
      </w:r>
      <w:r>
        <w:br/>
      </w:r>
      <w:r>
        <w:rPr>
          <w:rFonts w:ascii="Times New Roman"/>
          <w:b/>
          <w:i w:val="false"/>
          <w:color w:val="000000"/>
        </w:rPr>
        <w:t xml:space="preserve">
(Глава исключена - постановлением Правления Национального Банка Республики Казахстан от 27 октября 2003 года </w:t>
      </w:r>
      <w:r>
        <w:rPr>
          <w:rFonts w:ascii="Times New Roman"/>
          <w:b/>
          <w:i w:val="false"/>
          <w:color w:val="000000"/>
        </w:rPr>
        <w:t xml:space="preserve">N 371 </w:t>
      </w:r>
      <w:r>
        <w:rPr>
          <w:rFonts w:ascii="Times New Roman"/>
          <w:b/>
          <w:i w:val="false"/>
          <w:color w:val="000000"/>
        </w:rPr>
        <w:t xml:space="preserve">(вводится в действие с 1 января 2005 года).     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1"/>
    <w:bookmarkStart w:name="z1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9.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Заключительные положения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60. Вопросы, не урегулированные настоящими Правилами, подлежат разрешению в соответствии с требованиями законодательства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