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20bf" w14:textId="ccb2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"Экологической программе Алматинской области на период до 2010 года" и плана природоохранных мероприятий и научно-исследовательских работ на 2003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Алматинского областного маслихата от 26 декабря 2002 года N 31-161. Зарегистрировано Управлением юстиции Алматинской области 12 февраля 2003 года за N 1011. Утратило силу - решением Алматинского областного маслихата от 14 января 2011 года N 41-234</w:t>
      </w:r>
    </w:p>
    <w:p>
      <w:pPr>
        <w:spacing w:after="0"/>
        <w:ind w:left="0"/>
        <w:jc w:val="both"/>
      </w:pPr>
      <w:r>
        <w:rPr>
          <w:rFonts w:ascii="Times New Roman"/>
          <w:b w:val="false"/>
          <w:i w:val="false"/>
          <w:color w:val="ff0000"/>
          <w:sz w:val="28"/>
        </w:rPr>
        <w:t>      Сноска. Утратило силу - решением Алматинского областного маслихата от 14.01.2011 N 41-234</w:t>
      </w:r>
    </w:p>
    <w:bookmarkStart w:name="z1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"Об охране окружающей среды" Алматинский областной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
 1. Утвердить "Экологическую программу Алматинской области на период до 2010 года", согласно </w:t>
      </w:r>
      <w:r>
        <w:rPr>
          <w:rFonts w:ascii="Times New Roman"/>
          <w:b w:val="false"/>
          <w:i w:val="false"/>
          <w:color w:val="000000"/>
          <w:sz w:val="28"/>
        </w:rPr>
        <w:t>приложения N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Утвердить план природоохранных мероприятий и научно-исследовательских работ на 2003 год, согласно приложения N 2.</w:t>
      </w:r>
      <w:r>
        <w:br/>
      </w:r>
      <w:r>
        <w:rPr>
          <w:rFonts w:ascii="Times New Roman"/>
          <w:b w:val="false"/>
          <w:i w:val="false"/>
          <w:color w:val="000000"/>
          <w:sz w:val="28"/>
        </w:rPr>
        <w:t>
</w:t>
      </w:r>
      <w:r>
        <w:rPr>
          <w:rFonts w:ascii="Times New Roman"/>
          <w:b w:val="false"/>
          <w:i w:val="false"/>
          <w:color w:val="000000"/>
          <w:sz w:val="28"/>
        </w:rPr>
        <w:t>
 3. Рекомендовать акимам районов и городов, руководителям областных управлений, комитетов в своей деятельности по реализации указанной программы глубоко изучить состояние и осуществлять конкретные меры природоохранной работы по каждому подведомственному предприятию, повышать ответственность руководителей, акимов сельских округов за безусловное их выполнение.</w:t>
      </w:r>
      <w:r>
        <w:br/>
      </w:r>
      <w:r>
        <w:rPr>
          <w:rFonts w:ascii="Times New Roman"/>
          <w:b w:val="false"/>
          <w:i w:val="false"/>
          <w:color w:val="000000"/>
          <w:sz w:val="28"/>
        </w:rPr>
        <w:t>
</w:t>
      </w:r>
      <w:r>
        <w:rPr>
          <w:rFonts w:ascii="Times New Roman"/>
          <w:b w:val="false"/>
          <w:i w:val="false"/>
          <w:color w:val="000000"/>
          <w:sz w:val="28"/>
        </w:rPr>
        <w:t>
 4. Контроль за исполнением данного решения возложить на постоянную комиссию областного маслихата по аграрным вопросам и экологии (А. Зияданов), заместителя Акима области (А. Тойбаева).</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областного маслихата                       С. Чурегеев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областного маслихата                       Е. Жунусбеков</w:t>
      </w:r>
    </w:p>
    <w:bookmarkStart w:name="z5" w:id="1"/>
    <w:p>
      <w:pPr>
        <w:spacing w:after="0"/>
        <w:ind w:left="0"/>
        <w:jc w:val="both"/>
      </w:pPr>
      <w:r>
        <w:rPr>
          <w:rFonts w:ascii="Times New Roman"/>
          <w:b w:val="false"/>
          <w:i w:val="false"/>
          <w:color w:val="000000"/>
          <w:sz w:val="28"/>
        </w:rPr>
        <w:t>
Приложение N 1</w:t>
      </w:r>
      <w:r>
        <w:br/>
      </w:r>
      <w:r>
        <w:rPr>
          <w:rFonts w:ascii="Times New Roman"/>
          <w:b w:val="false"/>
          <w:i w:val="false"/>
          <w:color w:val="000000"/>
          <w:sz w:val="28"/>
        </w:rPr>
        <w:t>
к решению Алматинского</w:t>
      </w:r>
      <w:r>
        <w:br/>
      </w:r>
      <w:r>
        <w:rPr>
          <w:rFonts w:ascii="Times New Roman"/>
          <w:b w:val="false"/>
          <w:i w:val="false"/>
          <w:color w:val="000000"/>
          <w:sz w:val="28"/>
        </w:rPr>
        <w:t>
областного маслихата</w:t>
      </w:r>
      <w:r>
        <w:br/>
      </w:r>
      <w:r>
        <w:rPr>
          <w:rFonts w:ascii="Times New Roman"/>
          <w:b w:val="false"/>
          <w:i w:val="false"/>
          <w:color w:val="000000"/>
          <w:sz w:val="28"/>
        </w:rPr>
        <w:t>
от 26 декабря 2002 года</w:t>
      </w:r>
    </w:p>
    <w:bookmarkEnd w:id="1"/>
    <w:bookmarkStart w:name="z17" w:id="2"/>
    <w:p>
      <w:pPr>
        <w:spacing w:after="0"/>
        <w:ind w:left="0"/>
        <w:jc w:val="left"/>
      </w:pPr>
      <w:r>
        <w:rPr>
          <w:rFonts w:ascii="Times New Roman"/>
          <w:b/>
          <w:i w:val="false"/>
          <w:color w:val="000000"/>
        </w:rPr>
        <w:t xml:space="preserve"> 
Экологическая программа Алматинской области</w:t>
      </w:r>
      <w:r>
        <w:br/>
      </w:r>
      <w:r>
        <w:rPr>
          <w:rFonts w:ascii="Times New Roman"/>
          <w:b/>
          <w:i w:val="false"/>
          <w:color w:val="000000"/>
        </w:rPr>
        <w:t>
на период до 2010 года</w:t>
      </w:r>
    </w:p>
    <w:bookmarkEnd w:id="2"/>
    <w:bookmarkStart w:name="z13" w:id="3"/>
    <w:p>
      <w:pPr>
        <w:spacing w:after="0"/>
        <w:ind w:left="0"/>
        <w:jc w:val="left"/>
      </w:pPr>
      <w:r>
        <w:rPr>
          <w:rFonts w:ascii="Times New Roman"/>
          <w:b/>
          <w:i w:val="false"/>
          <w:color w:val="000000"/>
        </w:rPr>
        <w:t xml:space="preserve"> 
ВВЕДЕНИЕ</w:t>
      </w:r>
    </w:p>
    <w:bookmarkEnd w:id="3"/>
    <w:p>
      <w:pPr>
        <w:spacing w:after="0"/>
        <w:ind w:left="0"/>
        <w:jc w:val="both"/>
      </w:pPr>
      <w:r>
        <w:rPr>
          <w:rFonts w:ascii="Times New Roman"/>
          <w:b w:val="false"/>
          <w:i w:val="false"/>
          <w:color w:val="000000"/>
          <w:sz w:val="28"/>
        </w:rPr>
        <w:t>      Алматинская область - это регион с богатыми природными ресурсами потенциально способствующие высокому уровню развития экономики. Однако исторически сложившаяся, ресурсно-сырьевая и монокультурная система природопользования и осуществляемое без учета природных условий, национальных традиций хозяйствование как в целом по Республике, так и в Алматинской области, привели к образованию множества экологических проблем.</w:t>
      </w:r>
      <w:r>
        <w:br/>
      </w:r>
      <w:r>
        <w:rPr>
          <w:rFonts w:ascii="Times New Roman"/>
          <w:b w:val="false"/>
          <w:i w:val="false"/>
          <w:color w:val="000000"/>
          <w:sz w:val="28"/>
        </w:rPr>
        <w:t>
      Опыт стран, прошедших этап перехода к рыночной экономике и анализ социально-экономического и экологического состояния региона показывает, что в области имеются возможности для решения этой задачи:</w:t>
      </w:r>
      <w:r>
        <w:br/>
      </w:r>
      <w:r>
        <w:rPr>
          <w:rFonts w:ascii="Times New Roman"/>
          <w:b w:val="false"/>
          <w:i w:val="false"/>
          <w:color w:val="000000"/>
          <w:sz w:val="28"/>
        </w:rPr>
        <w:t>
      - идет процесс совершенствования законодательно-нормативной базы;</w:t>
      </w:r>
      <w:r>
        <w:br/>
      </w:r>
      <w:r>
        <w:rPr>
          <w:rFonts w:ascii="Times New Roman"/>
          <w:b w:val="false"/>
          <w:i w:val="false"/>
          <w:color w:val="000000"/>
          <w:sz w:val="28"/>
        </w:rPr>
        <w:t>
      - усиливается роль местного самоуправления;</w:t>
      </w:r>
      <w:r>
        <w:br/>
      </w:r>
      <w:r>
        <w:rPr>
          <w:rFonts w:ascii="Times New Roman"/>
          <w:b w:val="false"/>
          <w:i w:val="false"/>
          <w:color w:val="000000"/>
          <w:sz w:val="28"/>
        </w:rPr>
        <w:t>
      - имеются перспективы для экономического стимулирования природоохранной деятельности и резервы ресурсосбережения;</w:t>
      </w:r>
      <w:r>
        <w:br/>
      </w:r>
      <w:r>
        <w:rPr>
          <w:rFonts w:ascii="Times New Roman"/>
          <w:b w:val="false"/>
          <w:i w:val="false"/>
          <w:color w:val="000000"/>
          <w:sz w:val="28"/>
        </w:rPr>
        <w:t>
      - создаются условия для новых технологий;</w:t>
      </w:r>
      <w:r>
        <w:br/>
      </w:r>
      <w:r>
        <w:rPr>
          <w:rFonts w:ascii="Times New Roman"/>
          <w:b w:val="false"/>
          <w:i w:val="false"/>
          <w:color w:val="000000"/>
          <w:sz w:val="28"/>
        </w:rPr>
        <w:t>
      - совершенствуется процесс экологического образования.</w:t>
      </w:r>
      <w:r>
        <w:br/>
      </w:r>
      <w:r>
        <w:rPr>
          <w:rFonts w:ascii="Times New Roman"/>
          <w:b w:val="false"/>
          <w:i w:val="false"/>
          <w:color w:val="000000"/>
          <w:sz w:val="28"/>
        </w:rPr>
        <w:t>
      Внедрение этих и других рычагов стимулирования природоохранной деятельности позволяют достигнуть сбалансированное, устойчивое развитие региона и обеспечить благоприятные условия проживания населения.</w:t>
      </w:r>
      <w:r>
        <w:br/>
      </w:r>
      <w:r>
        <w:rPr>
          <w:rFonts w:ascii="Times New Roman"/>
          <w:b w:val="false"/>
          <w:i w:val="false"/>
          <w:color w:val="000000"/>
          <w:sz w:val="28"/>
        </w:rPr>
        <w:t>
      Как показала практика организации природоохранной работы в Республике Казахстан, а также опыт других стран, одними из наиболее важных документов, в которых определяются основные направления деятельности по охраны природы и здоровья населения в регионах республик, являются Региональные Комплексные программы охраны окружающей Среды.</w:t>
      </w:r>
      <w:r>
        <w:br/>
      </w:r>
      <w:r>
        <w:rPr>
          <w:rFonts w:ascii="Times New Roman"/>
          <w:b w:val="false"/>
          <w:i w:val="false"/>
          <w:color w:val="000000"/>
          <w:sz w:val="28"/>
        </w:rPr>
        <w:t>
      Экологические Программы - это своего рода экологический аудит, направленный на комплексное определение экологических последствий предыдущей деятельности и на подготовку основы для проведения комплекса реабилитационных мероприятий и представляют из себя документы, в которых содержатся: анализ географических, климатических, природно-ресурсных и социально-экономических условий на территории области или города; приводится оценка экологической обстановки; определяются приоритетные направления природоохранной деятельности на ближайшие 3-5 лет и на перспективу, с указанием конкретных мероприятий, их целей и задач, сроков исполнения, основных возможных исполнителей и ориентировочных источников финансирования.</w:t>
      </w:r>
      <w:r>
        <w:br/>
      </w:r>
      <w:r>
        <w:rPr>
          <w:rFonts w:ascii="Times New Roman"/>
          <w:b w:val="false"/>
          <w:i w:val="false"/>
          <w:color w:val="000000"/>
          <w:sz w:val="28"/>
        </w:rPr>
        <w:t>
      Природная среда Алматинской области испытывает достаточно высокие техногенные нагрузки предприятий энергетики, добывающих и перерабатывающих предприятий, аграрного комплекса. В ряде районов сложилась крайне неблагоприятная экологическая обстановка. Наиболее опасные проявления данной ситуации опустынивание, деградация почв, истощение и загрязнение водных ресурсов, сокращение и разрушение биологического разнообразия. При сложившейся ситуации, для решения всего многообразия экологических проблем требуется не один год и серьезные финансовые средства. Для эффективного и рационального использования финансовых ресурсов необходимо определить стратегию природоохранной деятельности в регионе и приоритетные направления.</w:t>
      </w:r>
      <w:r>
        <w:br/>
      </w:r>
      <w:r>
        <w:rPr>
          <w:rFonts w:ascii="Times New Roman"/>
          <w:b w:val="false"/>
          <w:i w:val="false"/>
          <w:color w:val="000000"/>
          <w:sz w:val="28"/>
        </w:rPr>
        <w:t xml:space="preserve">
      "Экологическая программа Алматинской области на период до 2010 года выполнена по заданию Алматинского областного управления охраны окружающей среды на основании договора от 15 августа 2000 г. При разработке Программы основополагающими документами были: основные стратегические направления развития Республики Казахстан на период до 2030 года, содержащиеся в </w:t>
      </w:r>
      <w:r>
        <w:rPr>
          <w:rFonts w:ascii="Times New Roman"/>
          <w:b w:val="false"/>
          <w:i w:val="false"/>
          <w:color w:val="000000"/>
          <w:sz w:val="28"/>
        </w:rPr>
        <w:t>обращении</w:t>
      </w:r>
      <w:r>
        <w:rPr>
          <w:rFonts w:ascii="Times New Roman"/>
          <w:b w:val="false"/>
          <w:i w:val="false"/>
          <w:color w:val="000000"/>
          <w:sz w:val="28"/>
        </w:rPr>
        <w:t xml:space="preserve"> Президента Н.А. Назарбаева к народу Казахстана; положения </w:t>
      </w:r>
      <w:r>
        <w:rPr>
          <w:rFonts w:ascii="Times New Roman"/>
          <w:b w:val="false"/>
          <w:i w:val="false"/>
          <w:color w:val="000000"/>
          <w:sz w:val="28"/>
        </w:rPr>
        <w:t>Концепции</w:t>
      </w:r>
      <w:r>
        <w:rPr>
          <w:rFonts w:ascii="Times New Roman"/>
          <w:b w:val="false"/>
          <w:i w:val="false"/>
          <w:color w:val="000000"/>
          <w:sz w:val="28"/>
        </w:rPr>
        <w:t xml:space="preserve"> экологической безопасности Республики Казахстан; стратегия природоохранной деятельности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охране окружающей Среды" и другие природоохранные Законы, принятые в последнее время. При составлении Программы в обязательном порядке учитывались важнейшие направления социально-экономического развития региона.</w:t>
      </w:r>
      <w:r>
        <w:br/>
      </w:r>
      <w:r>
        <w:rPr>
          <w:rFonts w:ascii="Times New Roman"/>
          <w:b w:val="false"/>
          <w:i w:val="false"/>
          <w:color w:val="000000"/>
          <w:sz w:val="28"/>
        </w:rPr>
        <w:t>
      Ответственным разработчиком Экологической программы Алматинской области является Научно-производственный центр "ЭКОН". При выполнении отдельных разделов принимали участие специалисты Национальной академии РК, КазНИИМОСК, АО Гидромониторинг, КазГУ им. Аль-Фараби.</w:t>
      </w:r>
    </w:p>
    <w:bookmarkStart w:name="z6" w:id="4"/>
    <w:p>
      <w:pPr>
        <w:spacing w:after="0"/>
        <w:ind w:left="0"/>
        <w:jc w:val="left"/>
      </w:pPr>
      <w:r>
        <w:rPr>
          <w:rFonts w:ascii="Times New Roman"/>
          <w:b/>
          <w:i w:val="false"/>
          <w:color w:val="000000"/>
        </w:rPr>
        <w:t xml:space="preserve"> 
1. ЦЕЛЬ И ЗАДАЧИ ПРОГРАММЫ</w:t>
      </w:r>
    </w:p>
    <w:bookmarkEnd w:id="4"/>
    <w:p>
      <w:pPr>
        <w:spacing w:after="0"/>
        <w:ind w:left="0"/>
        <w:jc w:val="both"/>
      </w:pPr>
      <w:r>
        <w:rPr>
          <w:rFonts w:ascii="Times New Roman"/>
          <w:b w:val="false"/>
          <w:i w:val="false"/>
          <w:color w:val="000000"/>
          <w:sz w:val="28"/>
        </w:rPr>
        <w:t>      Проблема комплексного решения различных аспектов охраны окружающей среды сдерживается экономическими и социальными проблемами, имеющими место в условиях перехода к новой экономической политики Республики Казахстан. Однако непринятие, адекватных экологической обстановке, мер, наносит ущерб окружающей природной среде и здоровью населения. Учитывая сложившуюся эколого-экономическую ситуацию, разработка настоящего документа базировалась на принципах:</w:t>
      </w:r>
      <w:r>
        <w:br/>
      </w:r>
      <w:r>
        <w:rPr>
          <w:rFonts w:ascii="Times New Roman"/>
          <w:b w:val="false"/>
          <w:i w:val="false"/>
          <w:color w:val="000000"/>
          <w:sz w:val="28"/>
        </w:rPr>
        <w:t>
      - Обеспечение благоприятной экологической среды Алматинской области;</w:t>
      </w:r>
      <w:r>
        <w:br/>
      </w:r>
      <w:r>
        <w:rPr>
          <w:rFonts w:ascii="Times New Roman"/>
          <w:b w:val="false"/>
          <w:i w:val="false"/>
          <w:color w:val="000000"/>
          <w:sz w:val="28"/>
        </w:rPr>
        <w:t>
      - Создание перспективного экономического и правового механизма стимулирующего природоохранную деятельность</w:t>
      </w:r>
    </w:p>
    <w:bookmarkStart w:name="z15" w:id="5"/>
    <w:p>
      <w:pPr>
        <w:spacing w:after="0"/>
        <w:ind w:left="0"/>
        <w:jc w:val="both"/>
      </w:pPr>
      <w:r>
        <w:rPr>
          <w:rFonts w:ascii="Times New Roman"/>
          <w:b w:val="false"/>
          <w:i w:val="false"/>
          <w:color w:val="000000"/>
          <w:sz w:val="28"/>
        </w:rPr>
        <w:t>
</w:t>
      </w:r>
      <w:r>
        <w:rPr>
          <w:rFonts w:ascii="Times New Roman"/>
          <w:b/>
          <w:i w:val="false"/>
          <w:color w:val="000000"/>
          <w:sz w:val="28"/>
        </w:rPr>
        <w:t>      Цель программы</w:t>
      </w:r>
    </w:p>
    <w:bookmarkEnd w:id="5"/>
    <w:p>
      <w:pPr>
        <w:spacing w:after="0"/>
        <w:ind w:left="0"/>
        <w:jc w:val="both"/>
      </w:pPr>
      <w:r>
        <w:rPr>
          <w:rFonts w:ascii="Times New Roman"/>
          <w:b w:val="false"/>
          <w:i w:val="false"/>
          <w:color w:val="000000"/>
          <w:sz w:val="28"/>
        </w:rPr>
        <w:t>      Основной целью программы является разработка и реализация комплекса мероприятий по восстановлению и охране окружающей природной среды.</w:t>
      </w:r>
    </w:p>
    <w:bookmarkStart w:name="z16" w:id="6"/>
    <w:p>
      <w:pPr>
        <w:spacing w:after="0"/>
        <w:ind w:left="0"/>
        <w:jc w:val="both"/>
      </w:pPr>
      <w:r>
        <w:rPr>
          <w:rFonts w:ascii="Times New Roman"/>
          <w:b w:val="false"/>
          <w:i w:val="false"/>
          <w:color w:val="000000"/>
          <w:sz w:val="28"/>
        </w:rPr>
        <w:t>
</w:t>
      </w:r>
      <w:r>
        <w:rPr>
          <w:rFonts w:ascii="Times New Roman"/>
          <w:b/>
          <w:i w:val="false"/>
          <w:color w:val="000000"/>
          <w:sz w:val="28"/>
        </w:rPr>
        <w:t>      Задачи программы</w:t>
      </w:r>
    </w:p>
    <w:bookmarkEnd w:id="6"/>
    <w:p>
      <w:pPr>
        <w:spacing w:after="0"/>
        <w:ind w:left="0"/>
        <w:jc w:val="both"/>
      </w:pPr>
      <w:r>
        <w:rPr>
          <w:rFonts w:ascii="Times New Roman"/>
          <w:b w:val="false"/>
          <w:i w:val="false"/>
          <w:color w:val="000000"/>
          <w:sz w:val="28"/>
        </w:rPr>
        <w:t>      Основные задачи программы:</w:t>
      </w:r>
      <w:r>
        <w:br/>
      </w:r>
      <w:r>
        <w:rPr>
          <w:rFonts w:ascii="Times New Roman"/>
          <w:b w:val="false"/>
          <w:i w:val="false"/>
          <w:color w:val="000000"/>
          <w:sz w:val="28"/>
        </w:rPr>
        <w:t>
      - снижение уровня антропогенного воздействия на окружающую среду (сокращение вредных выбросов в атмосферу, охрана водных ресурсов, утилизация промышленных и бытовых отходов, охрана и рациональное использование земель);</w:t>
      </w:r>
      <w:r>
        <w:br/>
      </w:r>
      <w:r>
        <w:rPr>
          <w:rFonts w:ascii="Times New Roman"/>
          <w:b w:val="false"/>
          <w:i w:val="false"/>
          <w:color w:val="000000"/>
          <w:sz w:val="28"/>
        </w:rPr>
        <w:t>
      - комплексное изучение и гигиеническая оценка качества окружающей среды, и их влияние на формирование здоровья населения;</w:t>
      </w:r>
      <w:r>
        <w:br/>
      </w:r>
      <w:r>
        <w:rPr>
          <w:rFonts w:ascii="Times New Roman"/>
          <w:b w:val="false"/>
          <w:i w:val="false"/>
          <w:color w:val="000000"/>
          <w:sz w:val="28"/>
        </w:rPr>
        <w:t>
      - создание базы данных экологической информации;</w:t>
      </w:r>
      <w:r>
        <w:br/>
      </w:r>
      <w:r>
        <w:rPr>
          <w:rFonts w:ascii="Times New Roman"/>
          <w:b w:val="false"/>
          <w:i w:val="false"/>
          <w:color w:val="000000"/>
          <w:sz w:val="28"/>
        </w:rPr>
        <w:t>
      - расширение сети наблюдений, контроля;</w:t>
      </w:r>
      <w:r>
        <w:br/>
      </w:r>
      <w:r>
        <w:rPr>
          <w:rFonts w:ascii="Times New Roman"/>
          <w:b w:val="false"/>
          <w:i w:val="false"/>
          <w:color w:val="000000"/>
          <w:sz w:val="28"/>
        </w:rPr>
        <w:t>
      - создание элементов мониторинга за состоянием природной среды;</w:t>
      </w:r>
      <w:r>
        <w:br/>
      </w:r>
      <w:r>
        <w:rPr>
          <w:rFonts w:ascii="Times New Roman"/>
          <w:b w:val="false"/>
          <w:i w:val="false"/>
          <w:color w:val="000000"/>
          <w:sz w:val="28"/>
        </w:rPr>
        <w:t>
      - разработка единой региональной системы нормативных требований к состоянию окружающей среды и использованию природных ресурсов;</w:t>
      </w:r>
      <w:r>
        <w:br/>
      </w:r>
      <w:r>
        <w:rPr>
          <w:rFonts w:ascii="Times New Roman"/>
          <w:b w:val="false"/>
          <w:i w:val="false"/>
          <w:color w:val="000000"/>
          <w:sz w:val="28"/>
        </w:rPr>
        <w:t>
      - стимулирование внедрения "чистых" технологий;</w:t>
      </w:r>
      <w:r>
        <w:br/>
      </w:r>
      <w:r>
        <w:rPr>
          <w:rFonts w:ascii="Times New Roman"/>
          <w:b w:val="false"/>
          <w:i w:val="false"/>
          <w:color w:val="000000"/>
          <w:sz w:val="28"/>
        </w:rPr>
        <w:t>
      - совершенствование природоохранного законодательства системы общегосударственного контроля за состоянием природной среды;</w:t>
      </w:r>
      <w:r>
        <w:br/>
      </w:r>
      <w:r>
        <w:rPr>
          <w:rFonts w:ascii="Times New Roman"/>
          <w:b w:val="false"/>
          <w:i w:val="false"/>
          <w:color w:val="000000"/>
          <w:sz w:val="28"/>
        </w:rPr>
        <w:t>
      - приоритетное решение важнейших научных проблем природопользования;</w:t>
      </w:r>
      <w:r>
        <w:br/>
      </w:r>
      <w:r>
        <w:rPr>
          <w:rFonts w:ascii="Times New Roman"/>
          <w:b w:val="false"/>
          <w:i w:val="false"/>
          <w:color w:val="000000"/>
          <w:sz w:val="28"/>
        </w:rPr>
        <w:t>
      - использование достижений науки и техники для восстановления природной среды.</w:t>
      </w:r>
      <w:r>
        <w:br/>
      </w:r>
      <w:r>
        <w:rPr>
          <w:rFonts w:ascii="Times New Roman"/>
          <w:b w:val="false"/>
          <w:i w:val="false"/>
          <w:color w:val="000000"/>
          <w:sz w:val="28"/>
        </w:rPr>
        <w:t>
      Реализация программы должна привести к снижению уровней загрязнения, деградации и истощении окружающей природной среды; к созданию комплекса экологических нормативов, требований, методик, технических и технологических средств, позволяющих устранить или заблокировать проблемы; сделать прогнозы негативных тенденций, предусмотреть соответствующие превентивные меры.</w:t>
      </w:r>
    </w:p>
    <w:bookmarkStart w:name="z7" w:id="7"/>
    <w:p>
      <w:pPr>
        <w:spacing w:after="0"/>
        <w:ind w:left="0"/>
        <w:jc w:val="left"/>
      </w:pPr>
      <w:r>
        <w:rPr>
          <w:rFonts w:ascii="Times New Roman"/>
          <w:b/>
          <w:i w:val="false"/>
          <w:color w:val="000000"/>
        </w:rPr>
        <w:t xml:space="preserve"> 
2. КОМПЛЕКСНАЯ ОЦЕНКА СОСТОЯНИЯ ОКРУЖАЮЩЕЙ СРЕДЫ</w:t>
      </w:r>
      <w:r>
        <w:br/>
      </w:r>
      <w:r>
        <w:rPr>
          <w:rFonts w:ascii="Times New Roman"/>
          <w:b/>
          <w:i w:val="false"/>
          <w:color w:val="000000"/>
        </w:rPr>
        <w:t>
АЛМАТИНСКОЙ ОБЛАСТИ Виды деградации природной среды</w:t>
      </w:r>
    </w:p>
    <w:bookmarkEnd w:id="7"/>
    <w:bookmarkStart w:name="z18" w:id="8"/>
    <w:p>
      <w:pPr>
        <w:spacing w:after="0"/>
        <w:ind w:left="0"/>
        <w:jc w:val="both"/>
      </w:pPr>
      <w:r>
        <w:rPr>
          <w:rFonts w:ascii="Times New Roman"/>
          <w:b w:val="false"/>
          <w:i w:val="false"/>
          <w:color w:val="000000"/>
          <w:sz w:val="28"/>
        </w:rPr>
        <w:t>      Анализ состояния окружающей природной среды в Алматинской области показал, что в результате взаимодействия природных и хозяйственных объектов сформированы определенные эколого-хозяйственные системы. Уровень и характер этого взаимодействия определяет различную степень деградации природной среды и ее ресурсов, и проявляется в качественном и количественном состоянии различных экосистем региона.</w:t>
      </w:r>
      <w:r>
        <w:br/>
      </w:r>
      <w:r>
        <w:rPr>
          <w:rFonts w:ascii="Times New Roman"/>
          <w:b w:val="false"/>
          <w:i w:val="false"/>
          <w:color w:val="000000"/>
          <w:sz w:val="28"/>
        </w:rPr>
        <w:t>
      В Алматинской области выявлены следующие виды деградации природной среды.</w:t>
      </w:r>
      <w:r>
        <w:br/>
      </w:r>
      <w:r>
        <w:rPr>
          <w:rFonts w:ascii="Times New Roman"/>
          <w:b w:val="false"/>
          <w:i w:val="false"/>
          <w:color w:val="000000"/>
          <w:sz w:val="28"/>
        </w:rPr>
        <w:t>
1. Ветровая эрозия почв распространена преимущественно в засушливых районах Алматинской области с активным ветровым режимом.</w:t>
      </w:r>
      <w:r>
        <w:br/>
      </w:r>
      <w:r>
        <w:rPr>
          <w:rFonts w:ascii="Times New Roman"/>
          <w:b w:val="false"/>
          <w:i w:val="false"/>
          <w:color w:val="000000"/>
          <w:sz w:val="28"/>
        </w:rPr>
        <w:t>
      Выделяются 7 почвенно-эрозионных районов с усиленным проявлением ветровой эрозии. Панфиловский долинный, где на распаханных участках возможна ветровая и ирригационная эрозия; Каратальский подгорный район со средней и сильной ветровой эрозией;</w:t>
      </w:r>
      <w:r>
        <w:br/>
      </w:r>
      <w:r>
        <w:rPr>
          <w:rFonts w:ascii="Times New Roman"/>
          <w:b w:val="false"/>
          <w:i w:val="false"/>
          <w:color w:val="000000"/>
          <w:sz w:val="28"/>
        </w:rPr>
        <w:t>
      Аксуский подгорно-равнинный район, где наблюдаются процессы ветровой эрозии на супесчаных почвах и распространена ирригационная эрозия; Лепсинский мелкосопочно-равнинный район средне и сильно подверженный ветровой эрозии; Сасыкколь-Алакульский равнинный район, где ветровой эрозии подвергнуты массивы песков и песчаных почв; Учаральский низкогорно-равнинный район, средне- и сильно подверженный ветровой эрозии и Алакульский подгорно-равнинный район со слабой степенью проявления ветровой эрозии.</w:t>
      </w:r>
      <w:r>
        <w:br/>
      </w:r>
      <w:r>
        <w:rPr>
          <w:rFonts w:ascii="Times New Roman"/>
          <w:b w:val="false"/>
          <w:i w:val="false"/>
          <w:color w:val="000000"/>
          <w:sz w:val="28"/>
        </w:rPr>
        <w:t>
</w:t>
      </w:r>
      <w:r>
        <w:rPr>
          <w:rFonts w:ascii="Times New Roman"/>
          <w:b w:val="false"/>
          <w:i w:val="false"/>
          <w:color w:val="000000"/>
          <w:sz w:val="28"/>
        </w:rPr>
        <w:t xml:space="preserve">
      2. Водная эрозия представляет потенциальную опасность в зоне предгорных наклонных равнин Заилийского Алатау, межгорных долин Кегеня и Нарынкола, имеющих значительный уклон и расчлененность территории, и особенно в хозяйствах Карасайского, Жамбылского, Енбекшиказахского и Кербулакского районов. В зоне обеспеченной и полуобеспеченной осадками богары практически все богарные посевы расположены на склонах крутизной от 2 до 12 </w:t>
      </w:r>
      <w:r>
        <w:rPr>
          <w:rFonts w:ascii="Times New Roman"/>
          <w:b w:val="false"/>
          <w:i w:val="false"/>
          <w:color w:val="000000"/>
          <w:vertAlign w:val="superscript"/>
        </w:rPr>
        <w:t xml:space="preserve">0 </w:t>
      </w:r>
      <w:r>
        <w:rPr>
          <w:rFonts w:ascii="Times New Roman"/>
          <w:b w:val="false"/>
          <w:i w:val="false"/>
          <w:color w:val="000000"/>
          <w:sz w:val="28"/>
        </w:rPr>
        <w:t>и более. Механический состав склоновых почв, сформированных на лессовидных почвообразующих породах, обуславливает их податливость к смыву. Овражная эрозия проявляется в хозяйствах Карасайского и Енбекшиказахского районов.</w:t>
      </w:r>
      <w:r>
        <w:br/>
      </w:r>
      <w:r>
        <w:rPr>
          <w:rFonts w:ascii="Times New Roman"/>
          <w:b w:val="false"/>
          <w:i w:val="false"/>
          <w:color w:val="000000"/>
          <w:sz w:val="28"/>
        </w:rPr>
        <w:t>
      Большой вред приносит эрозия на естественных кормовых угодьях Алматинской области, особенно на пастбищах, расположенных на склонах. Это является причиной разрушения дернины, выпада ценных компонентов пастбищных трав, особенно злаковых.</w:t>
      </w:r>
      <w:r>
        <w:br/>
      </w:r>
      <w:r>
        <w:rPr>
          <w:rFonts w:ascii="Times New Roman"/>
          <w:b w:val="false"/>
          <w:i w:val="false"/>
          <w:color w:val="000000"/>
          <w:sz w:val="28"/>
        </w:rPr>
        <w:t>
</w:t>
      </w:r>
      <w:r>
        <w:rPr>
          <w:rFonts w:ascii="Times New Roman"/>
          <w:b w:val="false"/>
          <w:i w:val="false"/>
          <w:color w:val="000000"/>
          <w:sz w:val="28"/>
        </w:rPr>
        <w:t>
      3. Деградация пастбищ. В Алматинской области пастбища занимают 14449,9 тыс. га или 64 % площади области. Разнообразие природных условий области определило широкий набор различных типов пастбищ: от пустынных равнинных до высокогорных. Интенсивное использование пастбищных экосистем привело к их значительной антропогенной нарушенности. В настоящее время в результате чрезмерного выпаса и вырубки кустарников, особенно саксаула на топливо, пески до 50-60 % подвержены умеренной и сильной степени деградации. По этой же причине, около 10 % песчаных вершин разбиты. Урожайность засоренных и сильно деградированных пастбищ не превышает 0,5-0,9 ц/га.</w:t>
      </w:r>
      <w:r>
        <w:br/>
      </w:r>
      <w:r>
        <w:rPr>
          <w:rFonts w:ascii="Times New Roman"/>
          <w:b w:val="false"/>
          <w:i w:val="false"/>
          <w:color w:val="000000"/>
          <w:sz w:val="28"/>
        </w:rPr>
        <w:t>
      В настоящее время, пастбищные экосистемы между южными склонами хребта Джунгарского Алатау и северными склонами Заилийского Алатау имеют урожайностью 1,0-2,4 ц/га, используются в весенне-летне-осеннее время и являются умеренно деградированными.</w:t>
      </w:r>
      <w:r>
        <w:br/>
      </w:r>
      <w:r>
        <w:rPr>
          <w:rFonts w:ascii="Times New Roman"/>
          <w:b w:val="false"/>
          <w:i w:val="false"/>
          <w:color w:val="000000"/>
          <w:sz w:val="28"/>
        </w:rPr>
        <w:t>
      В результате повсеместного освоения территории под орошаемое и богарное земледелие большая часть пастбищ предгорья от 700 до 1000м подвержены умеренной и сильной деградации. В Карасайском, Талгарском, Енбекшиказахском районах пастбища сильно сбиты и вытоптаны.</w:t>
      </w:r>
      <w:r>
        <w:br/>
      </w:r>
      <w:r>
        <w:rPr>
          <w:rFonts w:ascii="Times New Roman"/>
          <w:b w:val="false"/>
          <w:i w:val="false"/>
          <w:color w:val="000000"/>
          <w:sz w:val="28"/>
        </w:rPr>
        <w:t>
      Высокогорные пастбища также подвержены антропогенной нагрузке, что привело к сильной деградации, урожайность снизилась с 6-9 ц/га до 1,5-2,0 ц/га. В травостое стал преобладать типчак и манжетки. Повсеместно развита тропинчатость. Из высокогорных пастбищ в Алматинской области особенно сильно деградированы пастбища урочищ Ассы, Ушконур, верховий реки Казачки.</w:t>
      </w:r>
      <w:r>
        <w:br/>
      </w:r>
      <w:r>
        <w:rPr>
          <w:rFonts w:ascii="Times New Roman"/>
          <w:b w:val="false"/>
          <w:i w:val="false"/>
          <w:color w:val="000000"/>
          <w:sz w:val="28"/>
        </w:rPr>
        <w:t>
      Основные сенокосные угодья в Алматинской области распространены в поймах рек (Или, Каратал, Лепсы, Каратал и т.д.), вокруг озер (Балхаш, Алаколь), а также в горах и занимают 449 тыс. га. На равнине основу сенокосов составляют тростниковые, осоково-тростниковые заросли на лугово-болотных почвах с урожайностью 30-50 ц/га, тростниково-пырейные, разнотравно-крупнозлаковые, ажреково-солодковые луга на аллювиально-луговых почвах с урожайностью 7-15 ц/га. Сенокосные угодья Алматинской области в настоящее время сильно деградированы. Основными причинами следует считать изменение гидрологического режима водных объектов и нерациональное сенокошение.</w:t>
      </w:r>
      <w:r>
        <w:br/>
      </w:r>
      <w:r>
        <w:rPr>
          <w:rFonts w:ascii="Times New Roman"/>
          <w:b w:val="false"/>
          <w:i w:val="false"/>
          <w:color w:val="000000"/>
          <w:sz w:val="28"/>
        </w:rPr>
        <w:t>
</w:t>
      </w:r>
      <w:r>
        <w:rPr>
          <w:rFonts w:ascii="Times New Roman"/>
          <w:b w:val="false"/>
          <w:i w:val="false"/>
          <w:color w:val="000000"/>
          <w:sz w:val="28"/>
        </w:rPr>
        <w:t>
      4. Вырубка леса. Леса Алматинской области представлены тремя категориями: горными елово-лиственными, тугайными и пустынными лесами.</w:t>
      </w:r>
      <w:r>
        <w:br/>
      </w:r>
      <w:r>
        <w:rPr>
          <w:rFonts w:ascii="Times New Roman"/>
          <w:b w:val="false"/>
          <w:i w:val="false"/>
          <w:color w:val="000000"/>
          <w:sz w:val="28"/>
        </w:rPr>
        <w:t>
</w:t>
      </w:r>
      <w:r>
        <w:rPr>
          <w:rFonts w:ascii="Times New Roman"/>
          <w:b w:val="false"/>
          <w:i w:val="false"/>
          <w:color w:val="000000"/>
          <w:sz w:val="28"/>
          <w:u w:val="single"/>
        </w:rPr>
        <w:t>      Горные леса</w:t>
      </w:r>
      <w:r>
        <w:rPr>
          <w:rFonts w:ascii="Times New Roman"/>
          <w:b w:val="false"/>
          <w:i w:val="false"/>
          <w:color w:val="000000"/>
          <w:sz w:val="28"/>
        </w:rPr>
        <w:t xml:space="preserve"> Северного Тянь-Шаня и Джунгарского Алатау занимают общую площадь свыше 370 тыс. га, из них на долю хвойных пород приходится 135 тыс. га или 36,5 %.</w:t>
      </w:r>
      <w:r>
        <w:br/>
      </w:r>
      <w:r>
        <w:rPr>
          <w:rFonts w:ascii="Times New Roman"/>
          <w:b w:val="false"/>
          <w:i w:val="false"/>
          <w:color w:val="000000"/>
          <w:sz w:val="28"/>
        </w:rPr>
        <w:t>
</w:t>
      </w:r>
      <w:r>
        <w:rPr>
          <w:rFonts w:ascii="Times New Roman"/>
          <w:b w:val="false"/>
          <w:i w:val="false"/>
          <w:color w:val="000000"/>
          <w:sz w:val="28"/>
          <w:u w:val="single"/>
        </w:rPr>
        <w:t xml:space="preserve">      Тугайные леса </w:t>
      </w:r>
      <w:r>
        <w:rPr>
          <w:rFonts w:ascii="Times New Roman"/>
          <w:b w:val="false"/>
          <w:i w:val="false"/>
          <w:color w:val="000000"/>
          <w:sz w:val="28"/>
        </w:rPr>
        <w:t>приурочены к поймам рек Балхашского бассейна, их покрытая лесом площадь составляет 81 тыс. га. Эти леса имеют большое значение в охране водных ресурсов при их транзите в оз. Балхаш. Благодаря скрепляющему действию корневых систем, эти леса надежно защищают берега от подмывов и размывов, ослабевают проявления оползневых процессов, обеспечивая тем самым стабилизацию русла рек.</w:t>
      </w:r>
      <w:r>
        <w:br/>
      </w:r>
      <w:r>
        <w:rPr>
          <w:rFonts w:ascii="Times New Roman"/>
          <w:b w:val="false"/>
          <w:i w:val="false"/>
          <w:color w:val="000000"/>
          <w:sz w:val="28"/>
        </w:rPr>
        <w:t>
</w:t>
      </w:r>
      <w:r>
        <w:rPr>
          <w:rFonts w:ascii="Times New Roman"/>
          <w:b w:val="false"/>
          <w:i w:val="false"/>
          <w:color w:val="000000"/>
          <w:sz w:val="28"/>
          <w:u w:val="single"/>
        </w:rPr>
        <w:t>      Пустынные леса</w:t>
      </w:r>
      <w:r>
        <w:rPr>
          <w:rFonts w:ascii="Times New Roman"/>
          <w:b w:val="false"/>
          <w:i w:val="false"/>
          <w:color w:val="000000"/>
          <w:sz w:val="28"/>
        </w:rPr>
        <w:t xml:space="preserve"> Прибалхашья расположены к югу от оз. Балхаш на песчаных массивах Таукум, Сары-Ишикотрау и в Джунгарской котловине. Главная порода саксаул. Покрытая лесом площадь составляет 1772 тыс. га. Саксауловые леса закрепляют пески, препятствуют образованию песчаных бурь, защищают от заносов реки и каналы, населенные пункты и дороги, способствуют увеличению кормовой емкости пустынных и полупустынных пастбищ. В 1963 году в горных лесах области были запрещены сплошнолесосечные рубки и ликвидированы лесозаготовительные предприятия. Однако в некоторых районах Джунгарского Алатау и Северного Тянь-Шаня наблюдается браконьерская рубка леса. В последние годы происходит ухудшение состояния тугайных лесов в результате зарегулирования стока р. Или и большого забора воды для орошения. Большое количество тугайных и саксауловых лесов было вырублено местным населением на топливо. Все это привело к деградации тугайной растительности, сокращению площади лесов.</w:t>
      </w:r>
      <w:r>
        <w:br/>
      </w:r>
      <w:r>
        <w:rPr>
          <w:rFonts w:ascii="Times New Roman"/>
          <w:b w:val="false"/>
          <w:i w:val="false"/>
          <w:color w:val="000000"/>
          <w:sz w:val="28"/>
        </w:rPr>
        <w:t>
</w:t>
      </w:r>
      <w:r>
        <w:rPr>
          <w:rFonts w:ascii="Times New Roman"/>
          <w:b w:val="false"/>
          <w:i w:val="false"/>
          <w:color w:val="000000"/>
          <w:sz w:val="28"/>
        </w:rPr>
        <w:t>
      5. Загрязнение воздуха. Суммарные выбросы вредных веществ в атмосферу в 2000 году составили по территории Алматинской области 295,5 тыс. т. Причем, большая часть из них - 128,0 тыс. т составляют выбросы от автомобильного транспорта. Следует отметить, что в г. Алматы выбросы данного вида источников образуют около 79 % от общей массы, в то время как на остальной территории, эта цифра составляет в среднем 62,8 %. Однако поток автотранспорта в летний период и в воскресные дни практически сравнивают эти показатели.</w:t>
      </w:r>
      <w:r>
        <w:br/>
      </w:r>
      <w:r>
        <w:rPr>
          <w:rFonts w:ascii="Times New Roman"/>
          <w:b w:val="false"/>
          <w:i w:val="false"/>
          <w:color w:val="000000"/>
          <w:sz w:val="28"/>
        </w:rPr>
        <w:t xml:space="preserve">
      В предгорной полосе - на юге сосредоточена основная часть населенных пунктов. Здесь находится и самый крупный промышленный узел Республики - Алматинский, который включает в себя и ряд предприятий, находящихся в близлежащих к городу населенных пунктах - Талгар, Каскелен, Отеген Батыр и др. Этот узел специализируется в основном на производстве товаров для населения. Крупнейшие предприятия его относятся к отраслям легкой и пищевой промышленности. По всем видам выделенных загрязнителей лидируют предприятия электроэнергетики (ТЭЦ-1, ТЭЦ-2, АГРЭС). По твердым веществам объем выбросов от них составляет 77 %, по оксидам азота - 89 %, по сернистому ангидриду (SO </w:t>
      </w:r>
      <w:r>
        <w:rPr>
          <w:rFonts w:ascii="Times New Roman"/>
          <w:b w:val="false"/>
          <w:i w:val="false"/>
          <w:color w:val="000000"/>
          <w:vertAlign w:val="subscript"/>
        </w:rPr>
        <w:t xml:space="preserve">2 </w:t>
      </w:r>
      <w:r>
        <w:rPr>
          <w:rFonts w:ascii="Times New Roman"/>
          <w:b w:val="false"/>
          <w:i w:val="false"/>
          <w:color w:val="000000"/>
          <w:sz w:val="28"/>
        </w:rPr>
        <w:t>) - 88 %, по оксиду углерода - 32 %. Серьезной проблемой для следует считать отсутствие электрификации железной дороги, что проявляется в больших объемах выбросов оксида углерода - около 15 %, сернистого ангидрида и твердых веществ - 2 и 3 % соответственно.</w:t>
      </w:r>
      <w:r>
        <w:br/>
      </w:r>
      <w:r>
        <w:rPr>
          <w:rFonts w:ascii="Times New Roman"/>
          <w:b w:val="false"/>
          <w:i w:val="false"/>
          <w:color w:val="000000"/>
          <w:sz w:val="28"/>
        </w:rPr>
        <w:t xml:space="preserve">
      В силу природно-климатических факторов пригородная зона испытывает большое влияние г. Алматы. Воздушный бассейн самого крупного города Республики один из самых загрязненных. Загрязнение пылью воздушного бассейна г. Алматы в течение года оказалось значительным: на протяжении всего года наблюдалось превышение ПДК в 1,5-1,9 раза и колебалось в пределах 0,23-0,29 мг/м </w:t>
      </w:r>
      <w:r>
        <w:rPr>
          <w:rFonts w:ascii="Times New Roman"/>
          <w:b w:val="false"/>
          <w:i w:val="false"/>
          <w:color w:val="000000"/>
          <w:vertAlign w:val="superscript"/>
        </w:rPr>
        <w:t>3</w:t>
      </w:r>
      <w:r>
        <w:rPr>
          <w:rFonts w:ascii="Times New Roman"/>
          <w:b w:val="false"/>
          <w:i w:val="false"/>
          <w:color w:val="000000"/>
          <w:sz w:val="28"/>
        </w:rPr>
        <w:t xml:space="preserve"> Загрязнение диоксидом азота было выше ПДК (0,058-0,098 мг/м </w:t>
      </w:r>
      <w:r>
        <w:rPr>
          <w:rFonts w:ascii="Times New Roman"/>
          <w:b w:val="false"/>
          <w:i w:val="false"/>
          <w:color w:val="000000"/>
          <w:vertAlign w:val="superscript"/>
        </w:rPr>
        <w:t>3</w:t>
      </w:r>
      <w:r>
        <w:rPr>
          <w:rFonts w:ascii="Times New Roman"/>
          <w:b w:val="false"/>
          <w:i w:val="false"/>
          <w:color w:val="000000"/>
          <w:sz w:val="28"/>
        </w:rPr>
        <w:t xml:space="preserve">) в течение всего года, оксидом углерода (3,1-4,5 мг/м </w:t>
      </w:r>
      <w:r>
        <w:rPr>
          <w:rFonts w:ascii="Times New Roman"/>
          <w:b w:val="false"/>
          <w:i w:val="false"/>
          <w:color w:val="000000"/>
          <w:vertAlign w:val="superscript"/>
        </w:rPr>
        <w:t xml:space="preserve">3 </w:t>
      </w:r>
      <w:r>
        <w:rPr>
          <w:rFonts w:ascii="Times New Roman"/>
          <w:b w:val="false"/>
          <w:i w:val="false"/>
          <w:color w:val="000000"/>
          <w:sz w:val="28"/>
        </w:rPr>
        <w:t>) - с октября по март, а средние суточные концентрации диоксида серы во все месяцы не превысили соответствующий уровень ПДК.</w:t>
      </w:r>
      <w:r>
        <w:br/>
      </w:r>
      <w:r>
        <w:rPr>
          <w:rFonts w:ascii="Times New Roman"/>
          <w:b w:val="false"/>
          <w:i w:val="false"/>
          <w:color w:val="000000"/>
          <w:sz w:val="28"/>
        </w:rPr>
        <w:t xml:space="preserve">
      При обследовании загрязнения воздушного бассейна в населенных пунктах пригородной зоны г.Алматы, отмечены высокие концентрации содержания SO </w:t>
      </w:r>
      <w:r>
        <w:rPr>
          <w:rFonts w:ascii="Times New Roman"/>
          <w:b w:val="false"/>
          <w:i w:val="false"/>
          <w:color w:val="000000"/>
          <w:vertAlign w:val="subscript"/>
        </w:rPr>
        <w:t xml:space="preserve">2 </w:t>
      </w:r>
      <w:r>
        <w:rPr>
          <w:rFonts w:ascii="Times New Roman"/>
          <w:b w:val="false"/>
          <w:i w:val="false"/>
          <w:color w:val="000000"/>
          <w:sz w:val="28"/>
        </w:rPr>
        <w:t xml:space="preserve">, NO </w:t>
      </w:r>
      <w:r>
        <w:rPr>
          <w:rFonts w:ascii="Times New Roman"/>
          <w:b w:val="false"/>
          <w:i w:val="false"/>
          <w:color w:val="000000"/>
          <w:vertAlign w:val="subscript"/>
        </w:rPr>
        <w:t xml:space="preserve">2 </w:t>
      </w:r>
      <w:r>
        <w:rPr>
          <w:rFonts w:ascii="Times New Roman"/>
          <w:b w:val="false"/>
          <w:i w:val="false"/>
          <w:color w:val="000000"/>
          <w:sz w:val="28"/>
        </w:rPr>
        <w:t>, превышающие средние суточные ПДК в 1,4-4,7 раза, а максимально разовые - в 1,6-13,0 раз. Высок процент повторяемости максимально разовых ПДК по пыли (25,3 %) и диоксиду азота (31,7 %).</w:t>
      </w:r>
      <w:r>
        <w:br/>
      </w:r>
      <w:r>
        <w:rPr>
          <w:rFonts w:ascii="Times New Roman"/>
          <w:b w:val="false"/>
          <w:i w:val="false"/>
          <w:color w:val="000000"/>
          <w:sz w:val="28"/>
        </w:rPr>
        <w:t xml:space="preserve">
      Наибольшие превышения средних суточных ПДК зафиксированы в городах Талгар и Есик по формальдегиду и диоксиду азота. Концентрации SO </w:t>
      </w:r>
      <w:r>
        <w:rPr>
          <w:rFonts w:ascii="Times New Roman"/>
          <w:b w:val="false"/>
          <w:i w:val="false"/>
          <w:color w:val="000000"/>
          <w:vertAlign w:val="subscript"/>
        </w:rPr>
        <w:t xml:space="preserve">2 </w:t>
      </w:r>
      <w:r>
        <w:rPr>
          <w:rFonts w:ascii="Times New Roman"/>
          <w:b w:val="false"/>
          <w:i w:val="false"/>
          <w:color w:val="000000"/>
          <w:sz w:val="28"/>
        </w:rPr>
        <w:t>и СО находились в пределах 0,2-1,1 ПДК.</w:t>
      </w:r>
      <w:r>
        <w:br/>
      </w:r>
      <w:r>
        <w:rPr>
          <w:rFonts w:ascii="Times New Roman"/>
          <w:b w:val="false"/>
          <w:i w:val="false"/>
          <w:color w:val="000000"/>
          <w:sz w:val="28"/>
        </w:rPr>
        <w:t xml:space="preserve">
      Атмосфера г. Талдыкорган значительно меньше загрязнена пылью. Средние суточные концентрации ее за рассмотренный период времени составляли в среднем 0,09 мг/м </w:t>
      </w:r>
      <w:r>
        <w:rPr>
          <w:rFonts w:ascii="Times New Roman"/>
          <w:b w:val="false"/>
          <w:i w:val="false"/>
          <w:color w:val="000000"/>
          <w:vertAlign w:val="superscript"/>
        </w:rPr>
        <w:t xml:space="preserve">3 </w:t>
      </w:r>
      <w:r>
        <w:rPr>
          <w:rFonts w:ascii="Times New Roman"/>
          <w:b w:val="false"/>
          <w:i w:val="false"/>
          <w:color w:val="000000"/>
          <w:sz w:val="28"/>
        </w:rPr>
        <w:t>, что соответствует 0,6 ПДК. Однако, в связи с отсутствием стационарных постов наблюдений, материалов обследования последних лет дать полную оценку состоянии атмосферного воздуха г. Талдыкоргана не представляется возможным.</w:t>
      </w:r>
      <w:r>
        <w:br/>
      </w:r>
      <w:r>
        <w:rPr>
          <w:rFonts w:ascii="Times New Roman"/>
          <w:b w:val="false"/>
          <w:i w:val="false"/>
          <w:color w:val="000000"/>
          <w:sz w:val="28"/>
        </w:rPr>
        <w:t>
</w:t>
      </w:r>
      <w:r>
        <w:rPr>
          <w:rFonts w:ascii="Times New Roman"/>
          <w:b w:val="false"/>
          <w:i w:val="false"/>
          <w:color w:val="000000"/>
          <w:sz w:val="28"/>
        </w:rPr>
        <w:t xml:space="preserve">
      6. Загрязнение вод. Основными загрязнителями поверхностных вод области по объемам отведения СВ являются сельхозпроизводители риса, дислоцированные в бассейнах р.р. Или, Каратал.. Они отводят ежегодно 187 млн.м </w:t>
      </w:r>
      <w:r>
        <w:rPr>
          <w:rFonts w:ascii="Times New Roman"/>
          <w:b w:val="false"/>
          <w:i w:val="false"/>
          <w:color w:val="000000"/>
          <w:vertAlign w:val="superscript"/>
        </w:rPr>
        <w:t xml:space="preserve">3 </w:t>
      </w:r>
      <w:r>
        <w:rPr>
          <w:rFonts w:ascii="Times New Roman"/>
          <w:b w:val="false"/>
          <w:i w:val="false"/>
          <w:color w:val="000000"/>
          <w:sz w:val="28"/>
        </w:rPr>
        <w:t>коллекторно-дренажных вод с высоким содержанием органических, азотсодержащих и взвешенных веществ.</w:t>
      </w:r>
      <w:r>
        <w:br/>
      </w:r>
      <w:r>
        <w:rPr>
          <w:rFonts w:ascii="Times New Roman"/>
          <w:b w:val="false"/>
          <w:i w:val="false"/>
          <w:color w:val="000000"/>
          <w:sz w:val="28"/>
        </w:rPr>
        <w:t xml:space="preserve">
      Ко 2-ой группе загрязнителей поверхностных вод области, как по объемам отведения, так и по специфике загрязнения, относятся города и населенные пункты, на территории которых дислоцированы различные промышленные, производственные коммунальные предприятия. Основными источниками загрязнения поверхностных вод по этой группе является г. Алматы, который в 1998 г. через сооружения канализации и биологической очистки ГКП "Водоканал" отвел в р. Или 35,0 млн.м </w:t>
      </w:r>
      <w:r>
        <w:rPr>
          <w:rFonts w:ascii="Times New Roman"/>
          <w:b w:val="false"/>
          <w:i w:val="false"/>
          <w:color w:val="000000"/>
          <w:vertAlign w:val="superscript"/>
        </w:rPr>
        <w:t xml:space="preserve">3 </w:t>
      </w:r>
      <w:r>
        <w:rPr>
          <w:rFonts w:ascii="Times New Roman"/>
          <w:b w:val="false"/>
          <w:i w:val="false"/>
          <w:color w:val="000000"/>
          <w:sz w:val="28"/>
        </w:rPr>
        <w:t>очищенных сточных вод, что в общей оценке составляет 15 % суммарных объемов отведения стоков по области. Определенное негативное воздействие на поверхностные воды и сопряженные объекты оказывают хоз-фекальные стоки гг. Талдыкорган, Текели, райцентров Есик, Талгар, Каскелен, Жаркент, Чунджа и др.</w:t>
      </w:r>
      <w:r>
        <w:br/>
      </w:r>
      <w:r>
        <w:rPr>
          <w:rFonts w:ascii="Times New Roman"/>
          <w:b w:val="false"/>
          <w:i w:val="false"/>
          <w:color w:val="000000"/>
          <w:sz w:val="28"/>
        </w:rPr>
        <w:t xml:space="preserve">
      Специфическое воздействие на водные ресурсы области оказывают предприятия пищевой промышленности. Эти предприятия отводят свои стоки в большинстве на поля фильтрации, испарения, пруды, рельефы местности, на которых происходит доочистка СВ почвенными микроорганизмами. Объемы отведения стоков незначительны, но по химическому составу они высокоминерализованы органическими соединениями, значения ХПК и БПК достигают десятки и сотни ПДК </w:t>
      </w:r>
      <w:r>
        <w:rPr>
          <w:rFonts w:ascii="Times New Roman"/>
          <w:b w:val="false"/>
          <w:i w:val="false"/>
          <w:color w:val="000000"/>
          <w:vertAlign w:val="subscript"/>
        </w:rPr>
        <w:t xml:space="preserve">сан-гиг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Загрязнение почв. Техногенные нарушения почв характерны для всей территории Алматинской области.</w:t>
      </w:r>
      <w:r>
        <w:br/>
      </w:r>
      <w:r>
        <w:rPr>
          <w:rFonts w:ascii="Times New Roman"/>
          <w:b w:val="false"/>
          <w:i w:val="false"/>
          <w:color w:val="000000"/>
          <w:sz w:val="28"/>
        </w:rPr>
        <w:t>
      По данным эколого-геохимических исследований, проведенным АО "Казнедра" в разные годы (1996-1999), на территории Алматинского агропромышленного района в почвах выявлены аномальные участки с содержанием: свинца, фосфора (превышение фоновых содержаний в 3 раза), хрома (превышение фона в 1,2 раза) и др. Так, к северу от Каскелена зафиксирована аномалия свинца протяженностью более 18 км, по изолинии содержаний 30 мг/кг. Этой же изолинией очерчен обширный район, центр которого приходится на г. Алматы, аномалия протянулась от п. Ремизовка в северо-западном направлении на 19 км. Заражение почв ртутью на уровне 2 фонов отмечено в 2 км к северу от п. Ожет, в районе с. Первомайка, с. Покровка и др. В радиусе 25 км от г. Алматы, до 30% площади заражены цинком на уровне 2 фонов.</w:t>
      </w:r>
      <w:r>
        <w:br/>
      </w:r>
      <w:r>
        <w:rPr>
          <w:rFonts w:ascii="Times New Roman"/>
          <w:b w:val="false"/>
          <w:i w:val="false"/>
          <w:color w:val="000000"/>
          <w:sz w:val="28"/>
        </w:rPr>
        <w:t>
      В области накоплено более 50 млн. тонн различных отходов, с чем также связано загрязнение почв.</w:t>
      </w:r>
      <w:r>
        <w:br/>
      </w:r>
      <w:r>
        <w:rPr>
          <w:rFonts w:ascii="Times New Roman"/>
          <w:b w:val="false"/>
          <w:i w:val="false"/>
          <w:color w:val="000000"/>
          <w:sz w:val="28"/>
        </w:rPr>
        <w:t>
      Засоление почв характерно в поймах рек и вокруг озер в результате изменения гидрологического режима, а также на Акдалинском массиве орошения.</w:t>
      </w:r>
      <w:r>
        <w:br/>
      </w:r>
      <w:r>
        <w:rPr>
          <w:rFonts w:ascii="Times New Roman"/>
          <w:b w:val="false"/>
          <w:i w:val="false"/>
          <w:color w:val="000000"/>
          <w:sz w:val="28"/>
        </w:rPr>
        <w:t>
      По данным Комитета по управлению земельными ресурсами Республики Казахстан в Алматинской области на 01.01.2000 г. земли сельскохозяйственного назначения составляют 13550,5 тыс. га.. Из них 2177,3 тыс. га подвержены разной степени засоления, 841,8 тыс. га деградированы в результате водной эрозии, 4383,1 тыс. га. подвержены процессам дефляции.</w:t>
      </w:r>
      <w:r>
        <w:br/>
      </w:r>
      <w:r>
        <w:rPr>
          <w:rFonts w:ascii="Times New Roman"/>
          <w:b w:val="false"/>
          <w:i w:val="false"/>
          <w:color w:val="000000"/>
          <w:sz w:val="28"/>
        </w:rPr>
        <w:t>
      Представленный свод экологических проблем Алматинской области показывает на необходимость их решения. С целью выявления наиболее приоритетных экологических проблем, авторы данной программы осуществили ландшафтно-экологическое зонирование области.</w:t>
      </w:r>
    </w:p>
    <w:bookmarkEnd w:id="8"/>
    <w:bookmarkStart w:name="z25" w:id="9"/>
    <w:p>
      <w:pPr>
        <w:spacing w:after="0"/>
        <w:ind w:left="0"/>
        <w:jc w:val="left"/>
      </w:pPr>
      <w:r>
        <w:rPr>
          <w:rFonts w:ascii="Times New Roman"/>
          <w:b/>
          <w:i w:val="false"/>
          <w:color w:val="000000"/>
        </w:rPr>
        <w:t xml:space="preserve"> 
Ландшафтно-экологическое зонирование области</w:t>
      </w:r>
    </w:p>
    <w:bookmarkEnd w:id="9"/>
    <w:bookmarkStart w:name="z26" w:id="10"/>
    <w:p>
      <w:pPr>
        <w:spacing w:after="0"/>
        <w:ind w:left="0"/>
        <w:jc w:val="both"/>
      </w:pPr>
      <w:r>
        <w:rPr>
          <w:rFonts w:ascii="Times New Roman"/>
          <w:b w:val="false"/>
          <w:i w:val="false"/>
          <w:color w:val="000000"/>
          <w:sz w:val="28"/>
        </w:rPr>
        <w:t>      Уровень и направление воздействия человека, ответная реакция на разные виды антропогенной нагрузки могут быть оценены в характеристиках эколого-хозяйственного состояния территории, включающих определение видов и степени антропогенной нагрузки, естественной защитности территории, как составной части устойчивости ландшафтов.</w:t>
      </w:r>
      <w:r>
        <w:br/>
      </w:r>
      <w:r>
        <w:rPr>
          <w:rFonts w:ascii="Times New Roman"/>
          <w:b w:val="false"/>
          <w:i w:val="false"/>
          <w:color w:val="000000"/>
          <w:sz w:val="28"/>
        </w:rPr>
        <w:t>
      Выявление природоохранных проблем сводилось к анализу соотношения между антропогенной нагрузкой и свойствами природного ландшафта, в результате которого были определены изменения природной среды, несоответствующие экологическим требованиям. В процессе составления карты ландшафтно-экологического зонирования главным критерием состояния ПТК стала степень антропогенной нарушенности естественных ландшафтов зонального ряда.</w:t>
      </w:r>
      <w:r>
        <w:br/>
      </w:r>
      <w:r>
        <w:rPr>
          <w:rFonts w:ascii="Times New Roman"/>
          <w:b w:val="false"/>
          <w:i w:val="false"/>
          <w:color w:val="000000"/>
          <w:sz w:val="28"/>
        </w:rPr>
        <w:t>
      Качественный уровень экологической дестабилизации природно-территориальных комплексов (ПТК) Алматинской области и ее административных районов определялся на основе учета количества природных компонентов, подверженных в результате антропогенного воздействия различного рода изменениям, определяющим экологическую напряженность области.</w:t>
      </w:r>
      <w:r>
        <w:br/>
      </w:r>
      <w:r>
        <w:rPr>
          <w:rFonts w:ascii="Times New Roman"/>
          <w:b w:val="false"/>
          <w:i w:val="false"/>
          <w:color w:val="000000"/>
          <w:sz w:val="28"/>
        </w:rPr>
        <w:t>
      Разработка показателей, характеризующих эколого-хозяйственное состояние земель Алматинской области, осуществленная нами на ландшафтной основе показала, что по интенсивности проявления антропогенных процессов, на территории Алматинской области выявлены следующие ландшафтно-экологические зоны.</w:t>
      </w:r>
      <w:r>
        <w:br/>
      </w:r>
      <w:r>
        <w:rPr>
          <w:rFonts w:ascii="Times New Roman"/>
          <w:b w:val="false"/>
          <w:i w:val="false"/>
          <w:color w:val="000000"/>
          <w:sz w:val="28"/>
        </w:rPr>
        <w:t>
      1. Стабильная зона (СЗ), доминируют: 1.- пустынные ландшафты относительно опущенных равнин; 2 - горно-луговые ландшафты высокогорий; 3 - лесо-лугово-степные ландшафты среднегорий. Характеризуется почти полным отсутствием негативных ландшафтно-экологических изменений, обусловленных антропогенезом, или же незначительным их проявлениями. Небольшие изменения в структуре природно-территориального комплекса (ПТК) обусловлены влиянием экстремальных природных процессов. Негативные экологические последствия легко устранимы, при их прекращении ПТК возвращаются в состояние динамического равновесия. Вошли следующие части территорий административных районов: Балхашского, Каратальского, Алакольского, Аксуйского, Саркандского, Жамбылского, Коксуского, Ескельдинского, Илийского, Талгарского, Кербулакского, Панфиловского, Карасайского, Енбекшиказахского, Уйгурского, Райымбекского. Некоторые территории данных районов используются, как заповедники или могут быть использованы, как зоны возможной рекреации.</w:t>
      </w:r>
      <w:r>
        <w:br/>
      </w:r>
      <w:r>
        <w:rPr>
          <w:rFonts w:ascii="Times New Roman"/>
          <w:b w:val="false"/>
          <w:i w:val="false"/>
          <w:color w:val="000000"/>
          <w:sz w:val="28"/>
        </w:rPr>
        <w:t>
</w:t>
      </w:r>
      <w:r>
        <w:rPr>
          <w:rFonts w:ascii="Times New Roman"/>
          <w:b w:val="false"/>
          <w:i w:val="false"/>
          <w:color w:val="000000"/>
          <w:sz w:val="28"/>
        </w:rPr>
        <w:t>
      2. Удовлетворительная зона (УЗ), доминируют: 1 - сухостепные ландшафты межгорных и внутригорных впадин; 2 - пустынные ландшафты относительно опущенных равнин. Характеризуется значительными негативными изменениями в состоянии природных компонентов ландшафта, обусловленными антропогенезом. При соблюдении правил рационального природопользования возможно почти полное устранение негативных экологических последствий техногенеза с использованием умеренных затрат на восстановление. В данную зону вошли части территорий административных районов: Балхашского, Каратальского, Алакольского, Саркандского, Жамбылского, Кербулакского, Панфиловского, Уйгурского, Райымбекского.</w:t>
      </w:r>
      <w:r>
        <w:br/>
      </w:r>
      <w:r>
        <w:rPr>
          <w:rFonts w:ascii="Times New Roman"/>
          <w:b w:val="false"/>
          <w:i w:val="false"/>
          <w:color w:val="000000"/>
          <w:sz w:val="28"/>
        </w:rPr>
        <w:t>
</w:t>
      </w:r>
      <w:r>
        <w:rPr>
          <w:rFonts w:ascii="Times New Roman"/>
          <w:b w:val="false"/>
          <w:i w:val="false"/>
          <w:color w:val="000000"/>
          <w:sz w:val="28"/>
        </w:rPr>
        <w:t>
      3. Напряженная зона (НЗ), доминируют: 1 - степные ландшафты низкогорий; 2 - сухостепные ландшафты предгорий и низкогорий. Отличается быстрым нарастанием угрозы истощения или полного исчезновения отдельных видов ландшафта. Наступление экологического кризиса носит обратимый характер, что позволяет при своевременном вмешательстве устранить последствия антропогенного стресса и восстановить стабильность нарушенной геосистемы. В данную зону вошли следующие административные районы: части территорий - Алакольского, Саркандского, Коксуйского, Ескельдинского, Илийского, Талгарского, Алакольского, Саркандского, Жамбылского, Кербулакского, Панфиловского, Карасайского, Енбекшиказахского, Райымбекского районов. Районы с данной экологической ситуацией требуют значительных средств для восстановления.</w:t>
      </w:r>
      <w:r>
        <w:br/>
      </w:r>
      <w:r>
        <w:rPr>
          <w:rFonts w:ascii="Times New Roman"/>
          <w:b w:val="false"/>
          <w:i w:val="false"/>
          <w:color w:val="000000"/>
          <w:sz w:val="28"/>
        </w:rPr>
        <w:t>
      Полная картина, отражающая экологическое состояние административных районов Алматинской области показана, в таблице 1.</w:t>
      </w:r>
      <w:r>
        <w:br/>
      </w:r>
      <w:r>
        <w:rPr>
          <w:rFonts w:ascii="Times New Roman"/>
          <w:b w:val="false"/>
          <w:i w:val="false"/>
          <w:color w:val="000000"/>
          <w:sz w:val="28"/>
        </w:rPr>
        <w:t>
      На основе полученных данных была построена карта ландшафтно-экологического зонирования Алматинской области, масштаба 1:1000000 (рис.1).</w:t>
      </w:r>
      <w:r>
        <w:br/>
      </w:r>
      <w:r>
        <w:rPr>
          <w:rFonts w:ascii="Times New Roman"/>
          <w:b w:val="false"/>
          <w:i w:val="false"/>
          <w:color w:val="000000"/>
          <w:sz w:val="28"/>
        </w:rPr>
        <w:t>
      Ландшафтно-экологическое состояние на карте представлено системой ранжированных индексов, отражающих современные природные и антропогенные процессы деградации. Процессы деградации оценивались по следующим критериям: эрозия по площади сильноэродированых почв (более 20-40% от всей площади ландшафта); деградация пастбищ - по снижению биологической продуктивности и проективного покрытия травянистой растительностью; вырубка лесов - по превышению расчетной лесосеки; деградация почвенного покрова по уменьшению содержания гумуса, микроэлементов, суммарной доле площади эродированных, смытых почв; загрязнение почв пестицидами - по превышению ПДК; загрязнение поверхностных и подземных вод по превышению ПДК для солей тяжелых металлов, пестицидов, а также по общей минерализации и содержанию в воде кислорода, обусловленных техногенезом; загрязнение атмосферы по превышению уровня предельно допустимой нормы (ПДН) для таких основных ингредиентов, как пыль, искусственная радиоактивность, превышение содержания соединений углерода, серы, азота и ряда других химических элементов.</w:t>
      </w:r>
      <w:r>
        <w:br/>
      </w:r>
      <w:r>
        <w:rPr>
          <w:rFonts w:ascii="Times New Roman"/>
          <w:b w:val="false"/>
          <w:i w:val="false"/>
          <w:color w:val="000000"/>
          <w:sz w:val="28"/>
        </w:rPr>
        <w:t>
      Расчеты по уровню экологической дестабилизации природной среды показали, что из 16 административных районов Алматинской области 8 районов относятся к сильному уровню изменения природно-хозяйственной системы, 6 к умеренному и только 2 района к слабому уровню дестабилизации природной среды.</w:t>
      </w:r>
      <w:r>
        <w:br/>
      </w:r>
      <w:r>
        <w:rPr>
          <w:rFonts w:ascii="Times New Roman"/>
          <w:b w:val="false"/>
          <w:i w:val="false"/>
          <w:color w:val="000000"/>
          <w:sz w:val="28"/>
        </w:rPr>
        <w:t>
      Современное экологическое состояние Алматинской природно-хозяйственной системы (ПХС) - это результат совокупного проявления сложных, длительных или сравнительно кратковременных процессов с природной и антропогенной составляющими, которые развиваются на общем фоне опустынивания. Неустойчивое функционирование системы представлено: усилением аридизации, увеличением минерализации грунтовых вод, климатическими колебаниями, деградацией растительного и почвенного покровов и др. Являясь объектом активного и разнообразного по формам хозяйственного освоения, ландшафты области представляют собой звенья с параллельным развитием разнонаправленных процессов.</w:t>
      </w:r>
      <w:r>
        <w:br/>
      </w:r>
      <w:r>
        <w:rPr>
          <w:rFonts w:ascii="Times New Roman"/>
          <w:b w:val="false"/>
          <w:i w:val="false"/>
          <w:color w:val="000000"/>
          <w:sz w:val="28"/>
        </w:rPr>
        <w:t xml:space="preserve">
      Результаты интегральной оценки экологической ситуации в Алматинской области показывают на необходимость более детальных работ по районированию территории с учетом перспективы ее экономического развития. Тем не менее, произведенная комплексная экологическая оценка позволяет выделить приоритетные экологические проблемы и разработать соответствующие природоохранные мероприятия. </w:t>
      </w:r>
    </w:p>
    <w:bookmarkEnd w:id="10"/>
    <w:p>
      <w:pPr>
        <w:spacing w:after="0"/>
        <w:ind w:left="0"/>
        <w:jc w:val="both"/>
      </w:pPr>
      <w:r>
        <w:rPr>
          <w:rFonts w:ascii="Times New Roman"/>
          <w:b w:val="false"/>
          <w:i w:val="false"/>
          <w:color w:val="000000"/>
          <w:sz w:val="28"/>
        </w:rPr>
        <w:t>      Таблица 1.</w:t>
      </w:r>
    </w:p>
    <w:bookmarkStart w:name="z29" w:id="11"/>
    <w:p>
      <w:pPr>
        <w:spacing w:after="0"/>
        <w:ind w:left="0"/>
        <w:jc w:val="left"/>
      </w:pPr>
      <w:r>
        <w:rPr>
          <w:rFonts w:ascii="Times New Roman"/>
          <w:b/>
          <w:i w:val="false"/>
          <w:color w:val="000000"/>
        </w:rPr>
        <w:t xml:space="preserve"> 
Современное экологическое состояние районов Алматинской</w:t>
      </w:r>
      <w:r>
        <w:br/>
      </w:r>
      <w:r>
        <w:rPr>
          <w:rFonts w:ascii="Times New Roman"/>
          <w:b/>
          <w:i w:val="false"/>
          <w:color w:val="000000"/>
        </w:rPr>
        <w:t>
области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373"/>
        <w:gridCol w:w="1993"/>
        <w:gridCol w:w="1713"/>
        <w:gridCol w:w="1973"/>
        <w:gridCol w:w="3393"/>
      </w:tblGrid>
      <w:tr>
        <w:trPr>
          <w:trHeight w:val="615"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тивные районы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Удельный вес ландшафтно-экологических зон в районе, (%)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экологи-</w:t>
            </w:r>
            <w:r>
              <w:br/>
            </w:r>
            <w:r>
              <w:rPr>
                <w:rFonts w:ascii="Times New Roman"/>
                <w:b w:val="false"/>
                <w:i w:val="false"/>
                <w:color w:val="000000"/>
                <w:sz w:val="20"/>
              </w:rPr>
              <w:t>
ческой дестаби-</w:t>
            </w:r>
            <w:r>
              <w:br/>
            </w:r>
            <w:r>
              <w:rPr>
                <w:rFonts w:ascii="Times New Roman"/>
                <w:b w:val="false"/>
                <w:i w:val="false"/>
                <w:color w:val="000000"/>
                <w:sz w:val="20"/>
              </w:rPr>
              <w:t>
лизации природной среды</w:t>
            </w:r>
          </w:p>
        </w:tc>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Доминирующие процессы</w:t>
            </w:r>
            <w:r>
              <w:br/>
            </w:r>
            <w:r>
              <w:rPr>
                <w:rFonts w:ascii="Times New Roman"/>
                <w:b w:val="false"/>
                <w:i w:val="false"/>
                <w:color w:val="000000"/>
                <w:sz w:val="20"/>
              </w:rPr>
              <w:t>
деградации</w:t>
            </w:r>
          </w:p>
        </w:tc>
      </w:tr>
      <w:tr>
        <w:trPr>
          <w:trHeight w:val="99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Напря-</w:t>
            </w:r>
            <w:r>
              <w:br/>
            </w:r>
            <w:r>
              <w:rPr>
                <w:rFonts w:ascii="Times New Roman"/>
                <w:b w:val="false"/>
                <w:i w:val="false"/>
                <w:color w:val="000000"/>
                <w:sz w:val="20"/>
              </w:rPr>
              <w:t>
женная</w:t>
            </w:r>
          </w:p>
          <w:p>
            <w:pPr>
              <w:spacing w:after="20"/>
              <w:ind w:left="20"/>
              <w:jc w:val="both"/>
            </w:pPr>
            <w:r>
              <w:rPr>
                <w:rFonts w:ascii="Times New Roman"/>
                <w:b w:val="false"/>
                <w:i w:val="false"/>
                <w:color w:val="000000"/>
                <w:sz w:val="20"/>
              </w:rPr>
              <w:t>(I)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w:t>
            </w:r>
            <w:r>
              <w:br/>
            </w:r>
            <w:r>
              <w:rPr>
                <w:rFonts w:ascii="Times New Roman"/>
                <w:b w:val="false"/>
                <w:i w:val="false"/>
                <w:color w:val="000000"/>
                <w:sz w:val="20"/>
              </w:rPr>
              <w:t>
рительная</w:t>
            </w:r>
          </w:p>
          <w:p>
            <w:pPr>
              <w:spacing w:after="20"/>
              <w:ind w:left="20"/>
              <w:jc w:val="both"/>
            </w:pPr>
            <w:r>
              <w:rPr>
                <w:rFonts w:ascii="Times New Roman"/>
                <w:b w:val="false"/>
                <w:i w:val="false"/>
                <w:color w:val="000000"/>
                <w:sz w:val="20"/>
              </w:rPr>
              <w:t>(II)</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Стабиль-</w:t>
            </w:r>
            <w:r>
              <w:br/>
            </w:r>
            <w:r>
              <w:rPr>
                <w:rFonts w:ascii="Times New Roman"/>
                <w:b w:val="false"/>
                <w:i w:val="false"/>
                <w:color w:val="000000"/>
                <w:sz w:val="20"/>
              </w:rPr>
              <w:t>
ная</w:t>
            </w:r>
          </w:p>
          <w:p>
            <w:pPr>
              <w:spacing w:after="20"/>
              <w:ind w:left="20"/>
              <w:jc w:val="both"/>
            </w:pPr>
            <w:r>
              <w:rPr>
                <w:rFonts w:ascii="Times New Roman"/>
                <w:b w:val="false"/>
                <w:i w:val="false"/>
                <w:color w:val="000000"/>
                <w:sz w:val="20"/>
              </w:rPr>
              <w:t>(III)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Балхашский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Умеренный</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Деградация пастбищ, деградация почв, вырубка леса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Каратальский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Умеренный</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Деградация пастбищ, деградация почв, вырубка леса, загрязнение вод</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Алакольский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Умеренный</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Деградация пастбищ, деградация почв, вырубка леса, дефляция, эрозия почв</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Аксуский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Сильный</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Деградация пастбищ, деградация почв</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Саркандский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Умеренный</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Деградация пастбищ, деградация почв, вырубка леса, эрозия почв</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Жамбылский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Сильный</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Деградация пастбищ, деградация почв, эрозия почв</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Коксуйский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Сильный</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Деградация пастбищ, деградация почв, эрозия почв</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Ескельдинский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Сильный</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Деградация пастбищ, деградация почв, эрозия почв, вырубка леса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Илийский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Сильный</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Деградация пастбищ, деградация почв, загрязнение атмосферы воздуха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Талгарский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Сильный</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Деградация пастбищ, деградация почв, вырубка леса, эрозия почв</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Кербулакский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Сильный</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Деградация пастбищ, деградация почв, эрозия почв</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Панфиловский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Слабый</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Деградация пастбищ, деградация почв, вырубка леса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Карасайский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Сильный</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Эрозия почв, загрязнение вод, вырубка леса, загрязнение атмосферы воздуха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Енбекши-</w:t>
            </w:r>
            <w:r>
              <w:br/>
            </w:r>
            <w:r>
              <w:rPr>
                <w:rFonts w:ascii="Times New Roman"/>
                <w:b w:val="false"/>
                <w:i w:val="false"/>
                <w:color w:val="000000"/>
                <w:sz w:val="20"/>
              </w:rPr>
              <w:t>
казахский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Умеренный</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Деградация пастбищ, деградация почв, вырубка леса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Уйгурский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Слабый</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Деградация пастбищ, вырубка леса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Райымбекский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Умеренный</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Деградация пастбищ, деградация почв</w:t>
            </w:r>
          </w:p>
        </w:tc>
      </w:tr>
    </w:tbl>
    <w:bookmarkStart w:name="z8" w:id="12"/>
    <w:p>
      <w:pPr>
        <w:spacing w:after="0"/>
        <w:ind w:left="0"/>
        <w:jc w:val="left"/>
      </w:pPr>
      <w:r>
        <w:rPr>
          <w:rFonts w:ascii="Times New Roman"/>
          <w:b/>
          <w:i w:val="false"/>
          <w:color w:val="000000"/>
        </w:rPr>
        <w:t xml:space="preserve"> 
3.СТРАТЕГИЯ ПРИРОДООХРАННОЙ ДЕЯТЕЛЬНОСТИ ДО 2010 ГОДА</w:t>
      </w:r>
    </w:p>
    <w:bookmarkEnd w:id="12"/>
    <w:p>
      <w:pPr>
        <w:spacing w:after="0"/>
        <w:ind w:left="0"/>
        <w:jc w:val="both"/>
      </w:pPr>
      <w:r>
        <w:rPr>
          <w:rFonts w:ascii="Times New Roman"/>
          <w:b w:val="false"/>
          <w:i w:val="false"/>
          <w:color w:val="000000"/>
          <w:sz w:val="28"/>
        </w:rPr>
        <w:t>      Оценка современного состояния окружающей среды Алматинской области, многообразие и разноплановость экологических проблем показывает на необходимость концентрации усилий на приоритетных экологических проблемах, требующих первоочередного решения, как на республиканском, так и региональном уровне.</w:t>
      </w:r>
      <w:r>
        <w:br/>
      </w:r>
      <w:r>
        <w:rPr>
          <w:rFonts w:ascii="Times New Roman"/>
          <w:b w:val="false"/>
          <w:i w:val="false"/>
          <w:color w:val="000000"/>
          <w:sz w:val="28"/>
        </w:rPr>
        <w:t>
      Основная Цель стратегии природоохранной деятельности до 2010 года снижение темпов ухудшения окружающей среды (ОС), стабильное улучшение окружающей среды Алматинской области.</w:t>
      </w:r>
    </w:p>
    <w:bookmarkStart w:name="z30" w:id="13"/>
    <w:p>
      <w:pPr>
        <w:spacing w:after="0"/>
        <w:ind w:left="0"/>
        <w:jc w:val="both"/>
      </w:pPr>
      <w:r>
        <w:rPr>
          <w:rFonts w:ascii="Times New Roman"/>
          <w:b w:val="false"/>
          <w:i w:val="false"/>
          <w:color w:val="000000"/>
          <w:sz w:val="28"/>
        </w:rPr>
        <w:t>
</w:t>
      </w:r>
      <w:r>
        <w:rPr>
          <w:rFonts w:ascii="Times New Roman"/>
          <w:b/>
          <w:i w:val="false"/>
          <w:color w:val="000000"/>
          <w:sz w:val="28"/>
        </w:rPr>
        <w:t>      Этапы стратегии.</w:t>
      </w:r>
      <w:r>
        <w:br/>
      </w:r>
      <w:r>
        <w:rPr>
          <w:rFonts w:ascii="Times New Roman"/>
          <w:b w:val="false"/>
          <w:i w:val="false"/>
          <w:color w:val="000000"/>
          <w:sz w:val="28"/>
        </w:rPr>
        <w:t>
</w:t>
      </w:r>
      <w:r>
        <w:rPr>
          <w:rFonts w:ascii="Times New Roman"/>
          <w:b/>
          <w:i w:val="false"/>
          <w:color w:val="000000"/>
          <w:sz w:val="28"/>
        </w:rPr>
        <w:t>      Этап 2001-2005</w:t>
      </w:r>
    </w:p>
    <w:bookmarkEnd w:id="13"/>
    <w:bookmarkStart w:name="z31" w:id="14"/>
    <w:p>
      <w:pPr>
        <w:spacing w:after="0"/>
        <w:ind w:left="0"/>
        <w:jc w:val="both"/>
      </w:pPr>
      <w:r>
        <w:rPr>
          <w:rFonts w:ascii="Times New Roman"/>
          <w:b w:val="false"/>
          <w:i w:val="false"/>
          <w:color w:val="000000"/>
          <w:sz w:val="28"/>
        </w:rPr>
        <w:t>      Цель снижение темпов ухудшения окружающей среды.</w:t>
      </w:r>
      <w:r>
        <w:br/>
      </w:r>
      <w:r>
        <w:rPr>
          <w:rFonts w:ascii="Times New Roman"/>
          <w:b w:val="false"/>
          <w:i w:val="false"/>
          <w:color w:val="000000"/>
          <w:sz w:val="28"/>
        </w:rPr>
        <w:t>
      Задачи: в рамках социально-экономического развития области необходимо четкое определение направлений деятельности по реализации природоохранных мероприятий. Упорядочить финансирование природоохранных мероприятий.</w:t>
      </w:r>
      <w:r>
        <w:br/>
      </w:r>
      <w:r>
        <w:rPr>
          <w:rFonts w:ascii="Times New Roman"/>
          <w:b w:val="false"/>
          <w:i w:val="false"/>
          <w:color w:val="000000"/>
          <w:sz w:val="28"/>
        </w:rPr>
        <w:t>
      Усилить экологические аспекты в концессионных и лицензионных контрактах.</w:t>
      </w:r>
      <w:r>
        <w:br/>
      </w:r>
      <w:r>
        <w:rPr>
          <w:rFonts w:ascii="Times New Roman"/>
          <w:b w:val="false"/>
          <w:i w:val="false"/>
          <w:color w:val="000000"/>
          <w:sz w:val="28"/>
        </w:rPr>
        <w:t>
</w:t>
      </w:r>
      <w:r>
        <w:rPr>
          <w:rFonts w:ascii="Times New Roman"/>
          <w:b w:val="false"/>
          <w:i w:val="false"/>
          <w:color w:val="000000"/>
          <w:sz w:val="28"/>
          <w:u w:val="single"/>
        </w:rPr>
        <w:t>      Приоритет 1.</w:t>
      </w:r>
      <w:r>
        <w:rPr>
          <w:rFonts w:ascii="Times New Roman"/>
          <w:b w:val="false"/>
          <w:i w:val="false"/>
          <w:color w:val="000000"/>
          <w:sz w:val="28"/>
        </w:rPr>
        <w:t xml:space="preserve"> Совершенствование эффективной системы управления экологическими ресурсами.</w:t>
      </w:r>
      <w:r>
        <w:br/>
      </w:r>
      <w:r>
        <w:rPr>
          <w:rFonts w:ascii="Times New Roman"/>
          <w:b w:val="false"/>
          <w:i w:val="false"/>
          <w:color w:val="000000"/>
          <w:sz w:val="28"/>
        </w:rPr>
        <w:t>
      Задачи: создать условия для стабильного финансирования экологических программ и экономического стимулирования природоохранной деятельностью.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Приоритет 2.</w:t>
      </w:r>
      <w:r>
        <w:rPr>
          <w:rFonts w:ascii="Times New Roman"/>
          <w:b w:val="false"/>
          <w:i w:val="false"/>
          <w:color w:val="000000"/>
          <w:sz w:val="28"/>
        </w:rPr>
        <w:t xml:space="preserve"> Разработка и реализация почвозащитных мероприятий.</w:t>
      </w:r>
      <w:r>
        <w:br/>
      </w:r>
      <w:r>
        <w:rPr>
          <w:rFonts w:ascii="Times New Roman"/>
          <w:b w:val="false"/>
          <w:i w:val="false"/>
          <w:color w:val="000000"/>
          <w:sz w:val="28"/>
        </w:rPr>
        <w:t>
      Задачи: обеспечить повышение уровня рекультивации нарушенных земель; сократить вырубку леса; увеличить создание лесонасаждений; пересмотреть размещение культур и технологии обработки почв. При передаче земель в частное владение необходимо предусмотреть особые условия по обеспечению сохранности качества почвенно-земельных ресурсов. Разработка соответствующих НМД и контроль.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Приоритет 3.</w:t>
      </w:r>
      <w:r>
        <w:rPr>
          <w:rFonts w:ascii="Times New Roman"/>
          <w:b w:val="false"/>
          <w:i w:val="false"/>
          <w:color w:val="000000"/>
          <w:sz w:val="28"/>
        </w:rPr>
        <w:t xml:space="preserve"> Восстановление сети наблюдений Казгидромет на 50 %  к имеющимся постам. Первоочередной Талдыкорганский регион и пригородная зона г. Алматы.</w:t>
      </w:r>
      <w:r>
        <w:br/>
      </w:r>
      <w:r>
        <w:rPr>
          <w:rFonts w:ascii="Times New Roman"/>
          <w:b w:val="false"/>
          <w:i w:val="false"/>
          <w:color w:val="000000"/>
          <w:sz w:val="28"/>
        </w:rPr>
        <w:t>
      Задачи: повысить качество приема, сбора и обработки информации; совершенствовать систему контроля за состоянием ОС. В целях получения объективной достоверной режимной информации о состоянии загрязненности атмосферного воздуха области рекомендуется восстановить деятельность поста по наблюдению в г. Капшагай, закрытого в 1994 году.</w:t>
      </w:r>
      <w:r>
        <w:br/>
      </w:r>
      <w:r>
        <w:rPr>
          <w:rFonts w:ascii="Times New Roman"/>
          <w:b w:val="false"/>
          <w:i w:val="false"/>
          <w:color w:val="000000"/>
          <w:sz w:val="28"/>
        </w:rPr>
        <w:t>
      В целях контроля за состоянием качества городского воздуха нового областного центра г. Талдыкорган рекомендуется организовать деятельность как минимум, двух стационарных постов по наблюдению за загрязнением атмосферного воздуха.</w:t>
      </w:r>
      <w:r>
        <w:br/>
      </w:r>
      <w:r>
        <w:rPr>
          <w:rFonts w:ascii="Times New Roman"/>
          <w:b w:val="false"/>
          <w:i w:val="false"/>
          <w:color w:val="000000"/>
          <w:sz w:val="28"/>
        </w:rPr>
        <w:t>
      Для пространственно-временной оценки воздействия г. Алматы (как источника загрязнения воздуха) на прилегающие к городу территории рекомендуется организовать 2-3 поста в близлежащих населенных пунктах в радиусе 30-40 км. Наиболее подходящими местами для этого могут служить пос. Отеген Батыр, пос. Боролдай.</w:t>
      </w:r>
      <w:r>
        <w:br/>
      </w:r>
      <w:r>
        <w:rPr>
          <w:rFonts w:ascii="Times New Roman"/>
          <w:b w:val="false"/>
          <w:i w:val="false"/>
          <w:color w:val="000000"/>
          <w:sz w:val="28"/>
        </w:rPr>
        <w:t>
      Размещение постов необходимо провести согласно требованиям организации сети наблюдения и с учетом местных природно-климатических условий.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Приоритет 4</w:t>
      </w:r>
      <w:r>
        <w:rPr>
          <w:rFonts w:ascii="Times New Roman"/>
          <w:b w:val="false"/>
          <w:i w:val="false"/>
          <w:color w:val="000000"/>
          <w:sz w:val="28"/>
        </w:rPr>
        <w:t>. Формирование финансовых механизмов самоокупаемости мероприятий по охране окружающей среды и развитие экологического (малого и среднего) бизнеса.</w:t>
      </w:r>
      <w:r>
        <w:br/>
      </w:r>
      <w:r>
        <w:rPr>
          <w:rFonts w:ascii="Times New Roman"/>
          <w:b w:val="false"/>
          <w:i w:val="false"/>
          <w:color w:val="000000"/>
          <w:sz w:val="28"/>
        </w:rPr>
        <w:t>
      Задачи: изучить виды и механизмы прямой и опосредованной самоокупаемости мероприятий по ООС. Инвестиционные проекты. Совершенствовать нормативы платежей природопользования и штрафов с учетом реальной платежеспособности предприятий.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Приоритет 5</w:t>
      </w:r>
      <w:r>
        <w:rPr>
          <w:rFonts w:ascii="Times New Roman"/>
          <w:b w:val="false"/>
          <w:i w:val="false"/>
          <w:color w:val="000000"/>
          <w:sz w:val="28"/>
        </w:rPr>
        <w:t>. Восстановление биоресурсов.</w:t>
      </w:r>
      <w:r>
        <w:br/>
      </w:r>
      <w:r>
        <w:rPr>
          <w:rFonts w:ascii="Times New Roman"/>
          <w:b w:val="false"/>
          <w:i w:val="false"/>
          <w:color w:val="000000"/>
          <w:sz w:val="28"/>
        </w:rPr>
        <w:t xml:space="preserve">
      Задачи: инвестировать лесные хозяйства, предоставить налоговые льготы; увеличить объемы воспроизводства растительного и животного мира.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Приоритет 6</w:t>
      </w:r>
      <w:r>
        <w:rPr>
          <w:rFonts w:ascii="Times New Roman"/>
          <w:b w:val="false"/>
          <w:i w:val="false"/>
          <w:color w:val="000000"/>
          <w:sz w:val="28"/>
        </w:rPr>
        <w:t>. Рациональное использование водных ресурсов. Механизм (схема) водопользования.</w:t>
      </w:r>
      <w:r>
        <w:br/>
      </w:r>
      <w:r>
        <w:rPr>
          <w:rFonts w:ascii="Times New Roman"/>
          <w:b w:val="false"/>
          <w:i w:val="false"/>
          <w:color w:val="000000"/>
          <w:sz w:val="28"/>
        </w:rPr>
        <w:t>
      Задачи: реконструкция очистных сооружений; перепрофилирование водоемких сельхозкультур; паспортизация всех водопользователей.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Приоритет 7</w:t>
      </w:r>
      <w:r>
        <w:rPr>
          <w:rFonts w:ascii="Times New Roman"/>
          <w:b w:val="false"/>
          <w:i w:val="false"/>
          <w:color w:val="000000"/>
          <w:sz w:val="28"/>
        </w:rPr>
        <w:t>. Утилизация и обезвреживание ТБО.</w:t>
      </w:r>
      <w:r>
        <w:br/>
      </w:r>
      <w:r>
        <w:rPr>
          <w:rFonts w:ascii="Times New Roman"/>
          <w:b w:val="false"/>
          <w:i w:val="false"/>
          <w:color w:val="000000"/>
          <w:sz w:val="28"/>
        </w:rPr>
        <w:t>
      Задачи: обеспечить современную систему управления отходами.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Этап 2006-2010</w:t>
      </w:r>
      <w:r>
        <w:br/>
      </w:r>
      <w:r>
        <w:rPr>
          <w:rFonts w:ascii="Times New Roman"/>
          <w:b w:val="false"/>
          <w:i w:val="false"/>
          <w:color w:val="000000"/>
          <w:sz w:val="28"/>
        </w:rPr>
        <w:t>
      Цель снижение темпов ухудшения состояния окружающей природной среды и стабилизация экологической ситуации.</w:t>
      </w:r>
      <w:r>
        <w:br/>
      </w:r>
      <w:r>
        <w:rPr>
          <w:rFonts w:ascii="Times New Roman"/>
          <w:b w:val="false"/>
          <w:i w:val="false"/>
          <w:color w:val="000000"/>
          <w:sz w:val="28"/>
        </w:rPr>
        <w:t>
      Задачи. Продолжение совершенствования системы управления экологическими ресурсами и создание условия для стабильного финансирования экологических программ и экономического стимулирования природоохранной деятельностью.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Приоритет 1.</w:t>
      </w:r>
      <w:r>
        <w:rPr>
          <w:rFonts w:ascii="Times New Roman"/>
          <w:b w:val="false"/>
          <w:i w:val="false"/>
          <w:color w:val="000000"/>
          <w:sz w:val="28"/>
        </w:rPr>
        <w:t xml:space="preserve"> Совершенствование эффективной системы управления экологическими ресурсами.</w:t>
      </w:r>
      <w:r>
        <w:br/>
      </w:r>
      <w:r>
        <w:rPr>
          <w:rFonts w:ascii="Times New Roman"/>
          <w:b w:val="false"/>
          <w:i w:val="false"/>
          <w:color w:val="000000"/>
          <w:sz w:val="28"/>
        </w:rPr>
        <w:t>
      Задачи: интегрированное решение экологических и экономических проблем;</w:t>
      </w:r>
      <w:r>
        <w:br/>
      </w:r>
      <w:r>
        <w:rPr>
          <w:rFonts w:ascii="Times New Roman"/>
          <w:b w:val="false"/>
          <w:i w:val="false"/>
          <w:color w:val="000000"/>
          <w:sz w:val="28"/>
        </w:rPr>
        <w:t>
      совершенствования системы стимулирования природоохранной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Приоритет 3</w:t>
      </w:r>
      <w:r>
        <w:rPr>
          <w:rFonts w:ascii="Times New Roman"/>
          <w:b w:val="false"/>
          <w:i w:val="false"/>
          <w:color w:val="000000"/>
          <w:sz w:val="28"/>
        </w:rPr>
        <w:t>. Формирование и совершенствование финансовых механизмов природопользования.</w:t>
      </w:r>
      <w:r>
        <w:br/>
      </w:r>
      <w:r>
        <w:rPr>
          <w:rFonts w:ascii="Times New Roman"/>
          <w:b w:val="false"/>
          <w:i w:val="false"/>
          <w:color w:val="000000"/>
          <w:sz w:val="28"/>
        </w:rPr>
        <w:t>
      Задачи: реализация проектов по самоокупаемости мероприятий по охране окружающей среды и развитию экологического (малого и среднего) бизнеса.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Приоритет 4.</w:t>
      </w:r>
      <w:r>
        <w:rPr>
          <w:rFonts w:ascii="Times New Roman"/>
          <w:b w:val="false"/>
          <w:i w:val="false"/>
          <w:color w:val="000000"/>
          <w:sz w:val="28"/>
        </w:rPr>
        <w:t xml:space="preserve"> Осуществление мер по предотвращению деградации пастбищ и почв.</w:t>
      </w:r>
      <w:r>
        <w:br/>
      </w:r>
      <w:r>
        <w:rPr>
          <w:rFonts w:ascii="Times New Roman"/>
          <w:b w:val="false"/>
          <w:i w:val="false"/>
          <w:color w:val="000000"/>
          <w:sz w:val="28"/>
        </w:rPr>
        <w:t>
      Задачи: усовершенствовать севооборот; обводнение пастбищ; оптимизировать и дифференцировать применение удобрений и пестицидов.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Приоритет 5</w:t>
      </w:r>
      <w:r>
        <w:rPr>
          <w:rFonts w:ascii="Times New Roman"/>
          <w:b w:val="false"/>
          <w:i w:val="false"/>
          <w:color w:val="000000"/>
          <w:sz w:val="28"/>
        </w:rPr>
        <w:t>. Восстановление биоресурсов.</w:t>
      </w:r>
      <w:r>
        <w:br/>
      </w:r>
      <w:r>
        <w:rPr>
          <w:rFonts w:ascii="Times New Roman"/>
          <w:b w:val="false"/>
          <w:i w:val="false"/>
          <w:color w:val="000000"/>
          <w:sz w:val="28"/>
        </w:rPr>
        <w:t>
      Задачи: проведения мероприятий по восстановлению численности растительного и животного мира; промысловых видов рыб.</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Приоритет 6</w:t>
      </w:r>
      <w:r>
        <w:rPr>
          <w:rFonts w:ascii="Times New Roman"/>
          <w:b w:val="false"/>
          <w:i w:val="false"/>
          <w:color w:val="000000"/>
          <w:sz w:val="28"/>
        </w:rPr>
        <w:t>. Восстановление количества пунктов наблюдательной сети до уровня 1990 г. и открытие дополнительных постов.</w:t>
      </w:r>
      <w:r>
        <w:br/>
      </w:r>
      <w:r>
        <w:rPr>
          <w:rFonts w:ascii="Times New Roman"/>
          <w:b w:val="false"/>
          <w:i w:val="false"/>
          <w:color w:val="000000"/>
          <w:sz w:val="28"/>
        </w:rPr>
        <w:t>
      Задачи: заменить устаревшее оборудование и парк гидрометеоприборов;</w:t>
      </w:r>
      <w:r>
        <w:br/>
      </w:r>
      <w:r>
        <w:rPr>
          <w:rFonts w:ascii="Times New Roman"/>
          <w:b w:val="false"/>
          <w:i w:val="false"/>
          <w:color w:val="000000"/>
          <w:sz w:val="28"/>
        </w:rPr>
        <w:t>
      усовершенствовать мониторинг природной среды; обеспечить устойчивую работу Службы приема, сбора и обработки информации, завершить переход на современные способы связи.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Приоритет 7</w:t>
      </w:r>
      <w:r>
        <w:rPr>
          <w:rFonts w:ascii="Times New Roman"/>
          <w:b w:val="false"/>
          <w:i w:val="false"/>
          <w:color w:val="000000"/>
          <w:sz w:val="28"/>
        </w:rPr>
        <w:t>. Стабильное функционирование системы управления отходами. Создание материально-технического обеспечения службы сбора и переработки отходов.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Приоритет 8</w:t>
      </w:r>
      <w:r>
        <w:rPr>
          <w:rFonts w:ascii="Times New Roman"/>
          <w:b w:val="false"/>
          <w:i w:val="false"/>
          <w:color w:val="000000"/>
          <w:sz w:val="28"/>
        </w:rPr>
        <w:t>. Усовершенствование подготовки специалистов в области ООС.</w:t>
      </w:r>
      <w:r>
        <w:br/>
      </w:r>
      <w:r>
        <w:rPr>
          <w:rFonts w:ascii="Times New Roman"/>
          <w:b w:val="false"/>
          <w:i w:val="false"/>
          <w:color w:val="000000"/>
          <w:sz w:val="28"/>
        </w:rPr>
        <w:t>
      Реализация приоритетных направлений Стратегии Экологической программы Алматинской области до 2010 года обеспечит предотвращение будущих загрязнений и деградации ОС.</w:t>
      </w:r>
      <w:r>
        <w:br/>
      </w:r>
      <w:r>
        <w:rPr>
          <w:rFonts w:ascii="Times New Roman"/>
          <w:b w:val="false"/>
          <w:i w:val="false"/>
          <w:color w:val="000000"/>
          <w:sz w:val="28"/>
        </w:rPr>
        <w:t>
      Система юридических, организационных, технических, экономических и социальных мер, реконструкция наиболее "экологически грязных" производств должна обеспечить стабилизационные процессы ООС.</w:t>
      </w:r>
    </w:p>
    <w:bookmarkEnd w:id="14"/>
    <w:bookmarkStart w:name="z9" w:id="15"/>
    <w:p>
      <w:pPr>
        <w:spacing w:after="0"/>
        <w:ind w:left="0"/>
        <w:jc w:val="left"/>
      </w:pPr>
      <w:r>
        <w:rPr>
          <w:rFonts w:ascii="Times New Roman"/>
          <w:b/>
          <w:i w:val="false"/>
          <w:color w:val="000000"/>
        </w:rPr>
        <w:t xml:space="preserve"> 
4. МЕХАНИЗМ РЕАЛИЗАЦИИ ЭКОЛОГИЧЕСКОЙ ПРОГРАММЫ</w:t>
      </w:r>
    </w:p>
    <w:bookmarkEnd w:id="15"/>
    <w:p>
      <w:pPr>
        <w:spacing w:after="0"/>
        <w:ind w:left="0"/>
        <w:jc w:val="both"/>
      </w:pPr>
      <w:r>
        <w:rPr>
          <w:rFonts w:ascii="Times New Roman"/>
          <w:b w:val="false"/>
          <w:i w:val="false"/>
          <w:color w:val="000000"/>
          <w:sz w:val="28"/>
        </w:rPr>
        <w:t>      Планирование природопользования и охраны окружающей среды должно осуществляться с учетом оценки степени загрязнения природной среды, возможностей природных ресурсов к изъятию и их возобновляемости, базироваться на данных экологического районирования.</w:t>
      </w:r>
      <w:r>
        <w:br/>
      </w:r>
      <w:r>
        <w:rPr>
          <w:rFonts w:ascii="Times New Roman"/>
          <w:b w:val="false"/>
          <w:i w:val="false"/>
          <w:color w:val="000000"/>
          <w:sz w:val="28"/>
        </w:rPr>
        <w:t>
      Анализ социально-экономической ситуации Алматинской области показывает на то, что в регионе имеются возможности для решения приоритетных экологических проблем. Самое главное не допустить ухудшение экологической ситуации. На этом принципе разработана приоритетность решения экологических проблем. Предложенные приоритеты должны быть составной частью социально-экономической программы области и соответственно приняты для реализации.</w:t>
      </w:r>
      <w:r>
        <w:br/>
      </w:r>
      <w:r>
        <w:rPr>
          <w:rFonts w:ascii="Times New Roman"/>
          <w:b w:val="false"/>
          <w:i w:val="false"/>
          <w:color w:val="000000"/>
          <w:sz w:val="28"/>
        </w:rPr>
        <w:t>
      Механизм предотвращения будущих загрязнений и деградации ОС изложен ниже, в конкретном плане природоохранных мероприятий. Для реализации этих мероприятий необходим комплекс, система организационных, экономических, юридических и социальных мер. В условиях рыночной экономики придается важное значение экономическим методам решения экологических проблем, позволяющие эффективно использовать природные ресурсы и снижать загрязнение окружающей природной среды.</w:t>
      </w:r>
      <w:r>
        <w:br/>
      </w:r>
      <w:r>
        <w:rPr>
          <w:rFonts w:ascii="Times New Roman"/>
          <w:b w:val="false"/>
          <w:i w:val="false"/>
          <w:color w:val="000000"/>
          <w:sz w:val="28"/>
        </w:rPr>
        <w:t>
      К этим методам относятся ресурсосбережение, включающее экономию воды, энергии, минеральных ресурсов, внедрение малоотходных технологий, культура земледелия. Экономическое стимулирование природоохранных мероприятий, создание условий для развития индустрии по переработке и утилизации отходов, развитие предприятий малого и среднего бизнеса по оказанию экологических услуг, расширение ответственности и полномочий контролирующих природоохранных органов все еще остаются неиспользованным резервом.</w:t>
      </w:r>
      <w:r>
        <w:br/>
      </w:r>
      <w:r>
        <w:rPr>
          <w:rFonts w:ascii="Times New Roman"/>
          <w:b w:val="false"/>
          <w:i w:val="false"/>
          <w:color w:val="000000"/>
          <w:sz w:val="28"/>
        </w:rPr>
        <w:t>
      При передаче земель в частное владение необходимо предусмотреть особые условия по обеспечению сохранности качества почво-земельных ресурсов. Разработка соответствующих НМД и контроль являются приоритетными и должны быть финансово обеспечены.</w:t>
      </w:r>
    </w:p>
    <w:bookmarkStart w:name="z46" w:id="16"/>
    <w:p>
      <w:pPr>
        <w:spacing w:after="0"/>
        <w:ind w:left="0"/>
        <w:jc w:val="left"/>
      </w:pPr>
      <w:r>
        <w:rPr>
          <w:rFonts w:ascii="Times New Roman"/>
          <w:b/>
          <w:i w:val="false"/>
          <w:color w:val="000000"/>
        </w:rPr>
        <w:t xml:space="preserve"> 
Рекомендации по реализации Экологической программы</w:t>
      </w:r>
    </w:p>
    <w:bookmarkEnd w:id="16"/>
    <w:bookmarkStart w:name="z47" w:id="17"/>
    <w:p>
      <w:pPr>
        <w:spacing w:after="0"/>
        <w:ind w:left="0"/>
        <w:jc w:val="both"/>
      </w:pPr>
      <w:r>
        <w:rPr>
          <w:rFonts w:ascii="Times New Roman"/>
          <w:b w:val="false"/>
          <w:i w:val="false"/>
          <w:color w:val="000000"/>
          <w:sz w:val="28"/>
        </w:rPr>
        <w:t>      Рекомендации включают несколько основных организационных (менеджмент и маркетинг) направлений, от которых зависит финансовая обеспеченность природоохранных мероприятий.</w:t>
      </w:r>
      <w:r>
        <w:br/>
      </w:r>
      <w:r>
        <w:rPr>
          <w:rFonts w:ascii="Times New Roman"/>
          <w:b w:val="false"/>
          <w:i w:val="false"/>
          <w:color w:val="000000"/>
          <w:sz w:val="28"/>
        </w:rPr>
        <w:t>
      1. Система управления</w:t>
      </w:r>
      <w:r>
        <w:br/>
      </w:r>
      <w:r>
        <w:rPr>
          <w:rFonts w:ascii="Times New Roman"/>
          <w:b w:val="false"/>
          <w:i w:val="false"/>
          <w:color w:val="000000"/>
          <w:sz w:val="28"/>
        </w:rPr>
        <w:t>
</w:t>
      </w:r>
      <w:r>
        <w:rPr>
          <w:rFonts w:ascii="Times New Roman"/>
          <w:b w:val="false"/>
          <w:i w:val="false"/>
          <w:color w:val="000000"/>
          <w:sz w:val="28"/>
        </w:rPr>
        <w:t>
      1.1. Совершенствование форм собственности на экологические ресурсы.</w:t>
      </w:r>
      <w:r>
        <w:br/>
      </w:r>
      <w:r>
        <w:rPr>
          <w:rFonts w:ascii="Times New Roman"/>
          <w:b w:val="false"/>
          <w:i w:val="false"/>
          <w:color w:val="000000"/>
          <w:sz w:val="28"/>
        </w:rPr>
        <w:t>
</w:t>
      </w:r>
      <w:r>
        <w:rPr>
          <w:rFonts w:ascii="Times New Roman"/>
          <w:b w:val="false"/>
          <w:i w:val="false"/>
          <w:color w:val="000000"/>
          <w:sz w:val="28"/>
        </w:rPr>
        <w:t>
      1.2. Согласование экологической и налоговой политики для достижения наиболее эффективного использования ресурсов.</w:t>
      </w:r>
      <w:r>
        <w:br/>
      </w:r>
      <w:r>
        <w:rPr>
          <w:rFonts w:ascii="Times New Roman"/>
          <w:b w:val="false"/>
          <w:i w:val="false"/>
          <w:color w:val="000000"/>
          <w:sz w:val="28"/>
        </w:rPr>
        <w:t>
</w:t>
      </w:r>
      <w:r>
        <w:rPr>
          <w:rFonts w:ascii="Times New Roman"/>
          <w:b w:val="false"/>
          <w:i w:val="false"/>
          <w:color w:val="000000"/>
          <w:sz w:val="28"/>
        </w:rPr>
        <w:t>
      1.3. Усиление экологических аспектов в концессионных и лицензионных контрактах, в т.ч. при передаче земель в частное владение.</w:t>
      </w:r>
      <w:r>
        <w:br/>
      </w:r>
      <w:r>
        <w:rPr>
          <w:rFonts w:ascii="Times New Roman"/>
          <w:b w:val="false"/>
          <w:i w:val="false"/>
          <w:color w:val="000000"/>
          <w:sz w:val="28"/>
        </w:rPr>
        <w:t>
</w:t>
      </w:r>
      <w:r>
        <w:rPr>
          <w:rFonts w:ascii="Times New Roman"/>
          <w:b w:val="false"/>
          <w:i w:val="false"/>
          <w:color w:val="000000"/>
          <w:sz w:val="28"/>
        </w:rPr>
        <w:t>
      2. Экономический механизм природопользования и охраны окружающей среды.</w:t>
      </w:r>
      <w:r>
        <w:br/>
      </w:r>
      <w:r>
        <w:rPr>
          <w:rFonts w:ascii="Times New Roman"/>
          <w:b w:val="false"/>
          <w:i w:val="false"/>
          <w:color w:val="000000"/>
          <w:sz w:val="28"/>
        </w:rPr>
        <w:t>
</w:t>
      </w:r>
      <w:r>
        <w:rPr>
          <w:rFonts w:ascii="Times New Roman"/>
          <w:b w:val="false"/>
          <w:i w:val="false"/>
          <w:color w:val="000000"/>
          <w:sz w:val="28"/>
        </w:rPr>
        <w:t>
      2.1. Развитие условий для самоокупаемых экологических проектов (экотуризм, рыбопруды, производство экологически чистых продуктов, фитомелиорация, фитодизайн).</w:t>
      </w:r>
      <w:r>
        <w:br/>
      </w:r>
      <w:r>
        <w:rPr>
          <w:rFonts w:ascii="Times New Roman"/>
          <w:b w:val="false"/>
          <w:i w:val="false"/>
          <w:color w:val="000000"/>
          <w:sz w:val="28"/>
        </w:rPr>
        <w:t>
</w:t>
      </w:r>
      <w:r>
        <w:rPr>
          <w:rFonts w:ascii="Times New Roman"/>
          <w:b w:val="false"/>
          <w:i w:val="false"/>
          <w:color w:val="000000"/>
          <w:sz w:val="28"/>
        </w:rPr>
        <w:t>
      2.2. Создание инфрастуктуры управления отходами и отрасли по их переработке.</w:t>
      </w:r>
      <w:r>
        <w:br/>
      </w:r>
      <w:r>
        <w:rPr>
          <w:rFonts w:ascii="Times New Roman"/>
          <w:b w:val="false"/>
          <w:i w:val="false"/>
          <w:color w:val="000000"/>
          <w:sz w:val="28"/>
        </w:rPr>
        <w:t>
</w:t>
      </w:r>
      <w:r>
        <w:rPr>
          <w:rFonts w:ascii="Times New Roman"/>
          <w:b w:val="false"/>
          <w:i w:val="false"/>
          <w:color w:val="000000"/>
          <w:sz w:val="28"/>
        </w:rPr>
        <w:t>
      2.3. Инвестиционные проекты. Необходимо создание инвестиционного фонда для содействия развитию экологического бизнеса как самостоятельного социально значимого направления малого и среднего.</w:t>
      </w:r>
      <w:r>
        <w:br/>
      </w:r>
      <w:r>
        <w:rPr>
          <w:rFonts w:ascii="Times New Roman"/>
          <w:b w:val="false"/>
          <w:i w:val="false"/>
          <w:color w:val="000000"/>
          <w:sz w:val="28"/>
        </w:rPr>
        <w:t>
</w:t>
      </w:r>
      <w:r>
        <w:rPr>
          <w:rFonts w:ascii="Times New Roman"/>
          <w:b w:val="false"/>
          <w:i w:val="false"/>
          <w:color w:val="000000"/>
          <w:sz w:val="28"/>
        </w:rPr>
        <w:t>
      2.4. Создание рынка купли-продажи прав на загрязнение. Формирование рынка экологических услуг.</w:t>
      </w:r>
      <w:r>
        <w:br/>
      </w:r>
      <w:r>
        <w:rPr>
          <w:rFonts w:ascii="Times New Roman"/>
          <w:b w:val="false"/>
          <w:i w:val="false"/>
          <w:color w:val="000000"/>
          <w:sz w:val="28"/>
        </w:rPr>
        <w:t>
</w:t>
      </w:r>
      <w:r>
        <w:rPr>
          <w:rFonts w:ascii="Times New Roman"/>
          <w:b w:val="false"/>
          <w:i w:val="false"/>
          <w:color w:val="000000"/>
          <w:sz w:val="28"/>
        </w:rPr>
        <w:t>
      2.5. Адаптация системы платежей за загрязнение к изменяющимся экономическим и экологическим условиям.</w:t>
      </w:r>
      <w:r>
        <w:br/>
      </w:r>
      <w:r>
        <w:rPr>
          <w:rFonts w:ascii="Times New Roman"/>
          <w:b w:val="false"/>
          <w:i w:val="false"/>
          <w:color w:val="000000"/>
          <w:sz w:val="28"/>
        </w:rPr>
        <w:t>
</w:t>
      </w:r>
      <w:r>
        <w:rPr>
          <w:rFonts w:ascii="Times New Roman"/>
          <w:b w:val="false"/>
          <w:i w:val="false"/>
          <w:color w:val="000000"/>
          <w:sz w:val="28"/>
        </w:rPr>
        <w:t>
      2.6. Привлечение частного капитала для реализации природоохранных мероприятий.</w:t>
      </w:r>
      <w:r>
        <w:br/>
      </w:r>
      <w:r>
        <w:rPr>
          <w:rFonts w:ascii="Times New Roman"/>
          <w:b w:val="false"/>
          <w:i w:val="false"/>
          <w:color w:val="000000"/>
          <w:sz w:val="28"/>
        </w:rPr>
        <w:t>
</w:t>
      </w:r>
      <w:r>
        <w:rPr>
          <w:rFonts w:ascii="Times New Roman"/>
          <w:b w:val="false"/>
          <w:i w:val="false"/>
          <w:color w:val="000000"/>
          <w:sz w:val="28"/>
        </w:rPr>
        <w:t>
      2.7. Создание экологически чистых производств.</w:t>
      </w:r>
      <w:r>
        <w:br/>
      </w:r>
      <w:r>
        <w:rPr>
          <w:rFonts w:ascii="Times New Roman"/>
          <w:b w:val="false"/>
          <w:i w:val="false"/>
          <w:color w:val="000000"/>
          <w:sz w:val="28"/>
        </w:rPr>
        <w:t>
</w:t>
      </w:r>
      <w:r>
        <w:rPr>
          <w:rFonts w:ascii="Times New Roman"/>
          <w:b w:val="false"/>
          <w:i w:val="false"/>
          <w:color w:val="000000"/>
          <w:sz w:val="28"/>
        </w:rPr>
        <w:t>
      2.7.1. Льготное банковское кредитование мероприятий по ООС и РП.</w:t>
      </w:r>
      <w:r>
        <w:br/>
      </w:r>
      <w:r>
        <w:rPr>
          <w:rFonts w:ascii="Times New Roman"/>
          <w:b w:val="false"/>
          <w:i w:val="false"/>
          <w:color w:val="000000"/>
          <w:sz w:val="28"/>
        </w:rPr>
        <w:t>
</w:t>
      </w:r>
      <w:r>
        <w:rPr>
          <w:rFonts w:ascii="Times New Roman"/>
          <w:b w:val="false"/>
          <w:i w:val="false"/>
          <w:color w:val="000000"/>
          <w:sz w:val="28"/>
        </w:rPr>
        <w:t>
      2.7.2. Установление льгот путем предоставления долгосрочных, краткосрочных займов, снижения платежей;</w:t>
      </w:r>
      <w:r>
        <w:br/>
      </w:r>
      <w:r>
        <w:rPr>
          <w:rFonts w:ascii="Times New Roman"/>
          <w:b w:val="false"/>
          <w:i w:val="false"/>
          <w:color w:val="000000"/>
          <w:sz w:val="28"/>
        </w:rPr>
        <w:t>
</w:t>
      </w:r>
      <w:r>
        <w:rPr>
          <w:rFonts w:ascii="Times New Roman"/>
          <w:b w:val="false"/>
          <w:i w:val="false"/>
          <w:color w:val="000000"/>
          <w:sz w:val="28"/>
        </w:rPr>
        <w:t>
      2.7.3. Предоставление налоговых льгот организациям-разработчикам экотехнологий и предприятиям, их внедряющим.</w:t>
      </w:r>
      <w:r>
        <w:br/>
      </w:r>
      <w:r>
        <w:rPr>
          <w:rFonts w:ascii="Times New Roman"/>
          <w:b w:val="false"/>
          <w:i w:val="false"/>
          <w:color w:val="000000"/>
          <w:sz w:val="28"/>
        </w:rPr>
        <w:t>
</w:t>
      </w:r>
      <w:r>
        <w:rPr>
          <w:rFonts w:ascii="Times New Roman"/>
          <w:b w:val="false"/>
          <w:i w:val="false"/>
          <w:color w:val="000000"/>
          <w:sz w:val="28"/>
        </w:rPr>
        <w:t>
      3. Общая система организационных мер.</w:t>
      </w:r>
      <w:r>
        <w:br/>
      </w:r>
      <w:r>
        <w:rPr>
          <w:rFonts w:ascii="Times New Roman"/>
          <w:b w:val="false"/>
          <w:i w:val="false"/>
          <w:color w:val="000000"/>
          <w:sz w:val="28"/>
        </w:rPr>
        <w:t>
</w:t>
      </w:r>
      <w:r>
        <w:rPr>
          <w:rFonts w:ascii="Times New Roman"/>
          <w:b w:val="false"/>
          <w:i w:val="false"/>
          <w:color w:val="000000"/>
          <w:sz w:val="28"/>
        </w:rPr>
        <w:t>
      3.1. Укрепить нормативно-методическую и материально-техническую базу контрольно-инспекционной службы государственных органов ООС.</w:t>
      </w:r>
    </w:p>
    <w:bookmarkEnd w:id="17"/>
    <w:bookmarkStart w:name="z10" w:id="18"/>
    <w:p>
      <w:pPr>
        <w:spacing w:after="0"/>
        <w:ind w:left="0"/>
        <w:jc w:val="left"/>
      </w:pPr>
      <w:r>
        <w:rPr>
          <w:rFonts w:ascii="Times New Roman"/>
          <w:b/>
          <w:i w:val="false"/>
          <w:color w:val="000000"/>
        </w:rPr>
        <w:t xml:space="preserve"> 
5. ПРИРОДООХРАННЫЕ МЕРОПРИЯТИЯ</w:t>
      </w:r>
    </w:p>
    <w:bookmarkEnd w:id="18"/>
    <w:bookmarkStart w:name="z64" w:id="19"/>
    <w:p>
      <w:pPr>
        <w:spacing w:after="0"/>
        <w:ind w:left="0"/>
        <w:jc w:val="both"/>
      </w:pPr>
      <w:r>
        <w:rPr>
          <w:rFonts w:ascii="Times New Roman"/>
          <w:b w:val="false"/>
          <w:i w:val="false"/>
          <w:color w:val="000000"/>
          <w:sz w:val="28"/>
        </w:rPr>
        <w:t>      Комплекс природоохранных мероприятий по экологическому оздоровлению Алматинской области на период до 2010 г. состоит из 10 блоков:</w:t>
      </w:r>
      <w:r>
        <w:br/>
      </w:r>
      <w:r>
        <w:rPr>
          <w:rFonts w:ascii="Times New Roman"/>
          <w:b w:val="false"/>
          <w:i w:val="false"/>
          <w:color w:val="000000"/>
          <w:sz w:val="28"/>
        </w:rPr>
        <w:t>
      1. Административные мероприятия</w:t>
      </w:r>
      <w:r>
        <w:br/>
      </w:r>
      <w:r>
        <w:rPr>
          <w:rFonts w:ascii="Times New Roman"/>
          <w:b w:val="false"/>
          <w:i w:val="false"/>
          <w:color w:val="000000"/>
          <w:sz w:val="28"/>
        </w:rPr>
        <w:t>
</w:t>
      </w:r>
      <w:r>
        <w:rPr>
          <w:rFonts w:ascii="Times New Roman"/>
          <w:b w:val="false"/>
          <w:i w:val="false"/>
          <w:color w:val="000000"/>
          <w:sz w:val="28"/>
        </w:rPr>
        <w:t>
      2. Охрана и рациональное использование почвенно-земельных ресурсов</w:t>
      </w:r>
      <w:r>
        <w:br/>
      </w:r>
      <w:r>
        <w:rPr>
          <w:rFonts w:ascii="Times New Roman"/>
          <w:b w:val="false"/>
          <w:i w:val="false"/>
          <w:color w:val="000000"/>
          <w:sz w:val="28"/>
        </w:rPr>
        <w:t>
</w:t>
      </w:r>
      <w:r>
        <w:rPr>
          <w:rFonts w:ascii="Times New Roman"/>
          <w:b w:val="false"/>
          <w:i w:val="false"/>
          <w:color w:val="000000"/>
          <w:sz w:val="28"/>
        </w:rPr>
        <w:t>
      3. Охрана и рациональное использование поверхностных вод</w:t>
      </w:r>
      <w:r>
        <w:br/>
      </w:r>
      <w:r>
        <w:rPr>
          <w:rFonts w:ascii="Times New Roman"/>
          <w:b w:val="false"/>
          <w:i w:val="false"/>
          <w:color w:val="000000"/>
          <w:sz w:val="28"/>
        </w:rPr>
        <w:t>
</w:t>
      </w:r>
      <w:r>
        <w:rPr>
          <w:rFonts w:ascii="Times New Roman"/>
          <w:b w:val="false"/>
          <w:i w:val="false"/>
          <w:color w:val="000000"/>
          <w:sz w:val="28"/>
        </w:rPr>
        <w:t>
      4. Охрана и рациональное использование подземных вод</w:t>
      </w:r>
      <w:r>
        <w:br/>
      </w:r>
      <w:r>
        <w:rPr>
          <w:rFonts w:ascii="Times New Roman"/>
          <w:b w:val="false"/>
          <w:i w:val="false"/>
          <w:color w:val="000000"/>
          <w:sz w:val="28"/>
        </w:rPr>
        <w:t>
</w:t>
      </w:r>
      <w:r>
        <w:rPr>
          <w:rFonts w:ascii="Times New Roman"/>
          <w:b w:val="false"/>
          <w:i w:val="false"/>
          <w:color w:val="000000"/>
          <w:sz w:val="28"/>
        </w:rPr>
        <w:t>
      5. Отходы производства и потребления</w:t>
      </w:r>
      <w:r>
        <w:br/>
      </w:r>
      <w:r>
        <w:rPr>
          <w:rFonts w:ascii="Times New Roman"/>
          <w:b w:val="false"/>
          <w:i w:val="false"/>
          <w:color w:val="000000"/>
          <w:sz w:val="28"/>
        </w:rPr>
        <w:t>
</w:t>
      </w:r>
      <w:r>
        <w:rPr>
          <w:rFonts w:ascii="Times New Roman"/>
          <w:b w:val="false"/>
          <w:i w:val="false"/>
          <w:color w:val="000000"/>
          <w:sz w:val="28"/>
        </w:rPr>
        <w:t>
      6. Охрана воздушного бассейна</w:t>
      </w:r>
      <w:r>
        <w:br/>
      </w:r>
      <w:r>
        <w:rPr>
          <w:rFonts w:ascii="Times New Roman"/>
          <w:b w:val="false"/>
          <w:i w:val="false"/>
          <w:color w:val="000000"/>
          <w:sz w:val="28"/>
        </w:rPr>
        <w:t>
</w:t>
      </w:r>
      <w:r>
        <w:rPr>
          <w:rFonts w:ascii="Times New Roman"/>
          <w:b w:val="false"/>
          <w:i w:val="false"/>
          <w:color w:val="000000"/>
          <w:sz w:val="28"/>
        </w:rPr>
        <w:t>
      7. Охрана растительного мира</w:t>
      </w:r>
      <w:r>
        <w:br/>
      </w:r>
      <w:r>
        <w:rPr>
          <w:rFonts w:ascii="Times New Roman"/>
          <w:b w:val="false"/>
          <w:i w:val="false"/>
          <w:color w:val="000000"/>
          <w:sz w:val="28"/>
        </w:rPr>
        <w:t>
</w:t>
      </w:r>
      <w:r>
        <w:rPr>
          <w:rFonts w:ascii="Times New Roman"/>
          <w:b w:val="false"/>
          <w:i w:val="false"/>
          <w:color w:val="000000"/>
          <w:sz w:val="28"/>
        </w:rPr>
        <w:t>
      8. Охрана животного мира</w:t>
      </w:r>
      <w:r>
        <w:br/>
      </w:r>
      <w:r>
        <w:rPr>
          <w:rFonts w:ascii="Times New Roman"/>
          <w:b w:val="false"/>
          <w:i w:val="false"/>
          <w:color w:val="000000"/>
          <w:sz w:val="28"/>
        </w:rPr>
        <w:t>
</w:t>
      </w:r>
      <w:r>
        <w:rPr>
          <w:rFonts w:ascii="Times New Roman"/>
          <w:b w:val="false"/>
          <w:i w:val="false"/>
          <w:color w:val="000000"/>
          <w:sz w:val="28"/>
        </w:rPr>
        <w:t>
      9. Научно-техническое обеспечение программы</w:t>
      </w:r>
      <w:r>
        <w:br/>
      </w:r>
      <w:r>
        <w:rPr>
          <w:rFonts w:ascii="Times New Roman"/>
          <w:b w:val="false"/>
          <w:i w:val="false"/>
          <w:color w:val="000000"/>
          <w:sz w:val="28"/>
        </w:rPr>
        <w:t>
</w:t>
      </w:r>
      <w:r>
        <w:rPr>
          <w:rFonts w:ascii="Times New Roman"/>
          <w:b w:val="false"/>
          <w:i w:val="false"/>
          <w:color w:val="000000"/>
          <w:sz w:val="28"/>
        </w:rPr>
        <w:t>
      10. Экологическое образование и воспитание населения</w:t>
      </w:r>
      <w:r>
        <w:br/>
      </w:r>
      <w:r>
        <w:rPr>
          <w:rFonts w:ascii="Times New Roman"/>
          <w:b w:val="false"/>
          <w:i w:val="false"/>
          <w:color w:val="000000"/>
          <w:sz w:val="28"/>
        </w:rPr>
        <w:t>
      Основные природоохранные мероприятия по оздоровлению Алматинской области на период до 2010г. приведены в таблице 2.</w:t>
      </w:r>
      <w:r>
        <w:br/>
      </w:r>
      <w:r>
        <w:rPr>
          <w:rFonts w:ascii="Times New Roman"/>
          <w:b w:val="false"/>
          <w:i w:val="false"/>
          <w:color w:val="000000"/>
          <w:sz w:val="28"/>
        </w:rPr>
        <w:t>
      На реализацию стратегии охраны окружающей среды Алматинской области до 2010 года необходимы финансовые ресурсы в объеме 1755.3 млн. тенге, в том числе:</w:t>
      </w:r>
      <w:r>
        <w:br/>
      </w:r>
      <w:r>
        <w:rPr>
          <w:rFonts w:ascii="Times New Roman"/>
          <w:b w:val="false"/>
          <w:i w:val="false"/>
          <w:color w:val="000000"/>
          <w:sz w:val="28"/>
        </w:rPr>
        <w:t>
      на 1 этапе 2002-2005 903.0 млн. тенге, их них:</w:t>
      </w:r>
      <w:r>
        <w:br/>
      </w:r>
      <w:r>
        <w:rPr>
          <w:rFonts w:ascii="Times New Roman"/>
          <w:b w:val="false"/>
          <w:i w:val="false"/>
          <w:color w:val="000000"/>
          <w:sz w:val="28"/>
        </w:rPr>
        <w:t>
      - Республиканский бюджет - 54,0 млн.тенге</w:t>
      </w:r>
      <w:r>
        <w:br/>
      </w:r>
      <w:r>
        <w:rPr>
          <w:rFonts w:ascii="Times New Roman"/>
          <w:b w:val="false"/>
          <w:i w:val="false"/>
          <w:color w:val="000000"/>
          <w:sz w:val="28"/>
        </w:rPr>
        <w:t>
      - Областной бюджет составляют 331.6 млн. тенге</w:t>
      </w:r>
      <w:r>
        <w:br/>
      </w:r>
      <w:r>
        <w:rPr>
          <w:rFonts w:ascii="Times New Roman"/>
          <w:b w:val="false"/>
          <w:i w:val="false"/>
          <w:color w:val="000000"/>
          <w:sz w:val="28"/>
        </w:rPr>
        <w:t>
      - Средства предприятий 517.4 млн. тенге</w:t>
      </w:r>
      <w:r>
        <w:br/>
      </w:r>
      <w:r>
        <w:rPr>
          <w:rFonts w:ascii="Times New Roman"/>
          <w:b w:val="false"/>
          <w:i w:val="false"/>
          <w:color w:val="000000"/>
          <w:sz w:val="28"/>
        </w:rPr>
        <w:t>
      на 2 этапе 2006-2010 852.3 млн. тенге , их них:</w:t>
      </w:r>
      <w:r>
        <w:br/>
      </w:r>
      <w:r>
        <w:rPr>
          <w:rFonts w:ascii="Times New Roman"/>
          <w:b w:val="false"/>
          <w:i w:val="false"/>
          <w:color w:val="000000"/>
          <w:sz w:val="28"/>
        </w:rPr>
        <w:t>
      - Республиканский бюджет - 7,0 млн.тенге</w:t>
      </w:r>
      <w:r>
        <w:br/>
      </w:r>
      <w:r>
        <w:rPr>
          <w:rFonts w:ascii="Times New Roman"/>
          <w:b w:val="false"/>
          <w:i w:val="false"/>
          <w:color w:val="000000"/>
          <w:sz w:val="28"/>
        </w:rPr>
        <w:t>
      - Областной бюджет составляют 264.3 млн. тенге</w:t>
      </w:r>
      <w:r>
        <w:br/>
      </w:r>
      <w:r>
        <w:rPr>
          <w:rFonts w:ascii="Times New Roman"/>
          <w:b w:val="false"/>
          <w:i w:val="false"/>
          <w:color w:val="000000"/>
          <w:sz w:val="28"/>
        </w:rPr>
        <w:t>
      - Средства предприятий 581.0 млн. тенге</w:t>
      </w:r>
      <w:r>
        <w:br/>
      </w:r>
      <w:r>
        <w:rPr>
          <w:rFonts w:ascii="Times New Roman"/>
          <w:b w:val="false"/>
          <w:i w:val="false"/>
          <w:color w:val="000000"/>
          <w:sz w:val="28"/>
        </w:rPr>
        <w:t>
      Экологическая программа Алматинской области подлежит корректировки каждые 2-3 года, т.к. происходит изменение форм собственности предприятий и организаций, перенаименования и реорганизация финансово-экономической политики.</w:t>
      </w:r>
    </w:p>
    <w:bookmarkEnd w:id="19"/>
    <w:bookmarkStart w:name="z11" w:id="20"/>
    <w:p>
      <w:pPr>
        <w:spacing w:after="0"/>
        <w:ind w:left="0"/>
        <w:jc w:val="left"/>
      </w:pPr>
      <w:r>
        <w:rPr>
          <w:rFonts w:ascii="Times New Roman"/>
          <w:b/>
          <w:i w:val="false"/>
          <w:color w:val="000000"/>
        </w:rPr>
        <w:t xml:space="preserve"> 
МЕРОПРИЯТИЯ</w:t>
      </w:r>
      <w:r>
        <w:br/>
      </w:r>
      <w:r>
        <w:rPr>
          <w:rFonts w:ascii="Times New Roman"/>
          <w:b/>
          <w:i w:val="false"/>
          <w:color w:val="000000"/>
        </w:rPr>
        <w:t>
по экологическому оздоровлению Алматинской</w:t>
      </w:r>
      <w:r>
        <w:br/>
      </w:r>
      <w:r>
        <w:rPr>
          <w:rFonts w:ascii="Times New Roman"/>
          <w:b/>
          <w:i w:val="false"/>
          <w:color w:val="000000"/>
        </w:rPr>
        <w:t>
области на период до 2010 года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833"/>
        <w:gridCol w:w="2053"/>
        <w:gridCol w:w="1093"/>
        <w:gridCol w:w="1493"/>
        <w:gridCol w:w="1653"/>
        <w:gridCol w:w="211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p>
            <w:pPr>
              <w:spacing w:after="20"/>
              <w:ind w:left="20"/>
              <w:jc w:val="both"/>
            </w:pPr>
            <w:r>
              <w:rPr>
                <w:rFonts w:ascii="Times New Roman"/>
                <w:b w:val="false"/>
                <w:i w:val="false"/>
                <w:color w:val="000000"/>
                <w:sz w:val="20"/>
              </w:rPr>
              <w:t>п/п</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w:t>
            </w:r>
            <w:r>
              <w:br/>
            </w:r>
            <w:r>
              <w:rPr>
                <w:rFonts w:ascii="Times New Roman"/>
                <w:b w:val="false"/>
                <w:i w:val="false"/>
                <w:color w:val="000000"/>
                <w:sz w:val="20"/>
              </w:rPr>
              <w:t>
задания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заказчик</w:t>
            </w:r>
            <w:r>
              <w:br/>
            </w:r>
            <w:r>
              <w:rPr>
                <w:rFonts w:ascii="Times New Roman"/>
                <w:b w:val="false"/>
                <w:i w:val="false"/>
                <w:color w:val="000000"/>
                <w:sz w:val="20"/>
              </w:rPr>
              <w:t>
исполнитель</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выпол-</w:t>
            </w:r>
            <w:r>
              <w:br/>
            </w:r>
            <w:r>
              <w:rPr>
                <w:rFonts w:ascii="Times New Roman"/>
                <w:b w:val="false"/>
                <w:i w:val="false"/>
                <w:color w:val="000000"/>
                <w:sz w:val="20"/>
              </w:rPr>
              <w:t>
нения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финанси-рования, млн тенге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финан-</w:t>
            </w:r>
            <w:r>
              <w:br/>
            </w:r>
            <w:r>
              <w:rPr>
                <w:rFonts w:ascii="Times New Roman"/>
                <w:b w:val="false"/>
                <w:i w:val="false"/>
                <w:color w:val="000000"/>
                <w:sz w:val="20"/>
              </w:rPr>
              <w:t>
сирования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Ожидаемые результаты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w:t>
            </w:r>
            <w:r>
              <w:br/>
            </w:r>
            <w:r>
              <w:rPr>
                <w:rFonts w:ascii="Times New Roman"/>
                <w:b w:val="false"/>
                <w:i w:val="false"/>
                <w:color w:val="000000"/>
                <w:sz w:val="20"/>
              </w:rPr>
              <w:t>
МЕРОПРИЯТИЯ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Облакимат Обл.упр.ООС Облкомзем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2010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Усилить экологические аспекты в концессионных и лицензионных контрактах</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Стимулирова-ние природо- </w:t>
            </w:r>
            <w:r>
              <w:br/>
            </w:r>
            <w:r>
              <w:rPr>
                <w:rFonts w:ascii="Times New Roman"/>
                <w:b w:val="false"/>
                <w:i w:val="false"/>
                <w:color w:val="000000"/>
                <w:sz w:val="20"/>
              </w:rPr>
              <w:t xml:space="preserve">
охранной деятельности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 условия для экономического стимулирования природоохранной деятельности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Стабильное финансирова-ние экологических программ</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передаче земель в частное владение необходимо предусмотреть особые условия по обеспечению сохранности качества почвенно-земельных ресурсов. Разработка специального положения по охране земель</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почво-зе- </w:t>
            </w:r>
            <w:r>
              <w:br/>
            </w:r>
            <w:r>
              <w:rPr>
                <w:rFonts w:ascii="Times New Roman"/>
                <w:b w:val="false"/>
                <w:i w:val="false"/>
                <w:color w:val="000000"/>
                <w:sz w:val="20"/>
              </w:rPr>
              <w:t>
мельных и растительных ресурсов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618"/>
        <w:gridCol w:w="1895"/>
        <w:gridCol w:w="2421"/>
        <w:gridCol w:w="849"/>
        <w:gridCol w:w="1570"/>
        <w:gridCol w:w="3025"/>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И РАЦИОНАЛЬНОЕ ИСПОЛЬЗОВА-</w:t>
            </w:r>
            <w:r>
              <w:br/>
            </w:r>
            <w:r>
              <w:rPr>
                <w:rFonts w:ascii="Times New Roman"/>
                <w:b w:val="false"/>
                <w:i w:val="false"/>
                <w:color w:val="000000"/>
                <w:sz w:val="20"/>
              </w:rPr>
              <w:t>
НИЕ ПОЧВЕННО-</w:t>
            </w:r>
            <w:r>
              <w:br/>
            </w:r>
            <w:r>
              <w:rPr>
                <w:rFonts w:ascii="Times New Roman"/>
                <w:b w:val="false"/>
                <w:i w:val="false"/>
                <w:color w:val="000000"/>
                <w:sz w:val="20"/>
              </w:rPr>
              <w:t>
ЗЕМЕЛЬНЫХ РЕСУРСОВ</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Детальное ландшафтно-</w:t>
            </w:r>
            <w:r>
              <w:br/>
            </w:r>
            <w:r>
              <w:rPr>
                <w:rFonts w:ascii="Times New Roman"/>
                <w:b w:val="false"/>
                <w:i w:val="false"/>
                <w:color w:val="000000"/>
                <w:sz w:val="20"/>
              </w:rPr>
              <w:t>
геохимическое районирование территории, организовать агрохимическое картирование почв</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управлению земельными ресурсами области,</w:t>
            </w:r>
            <w:r>
              <w:br/>
            </w:r>
            <w:r>
              <w:rPr>
                <w:rFonts w:ascii="Times New Roman"/>
                <w:b w:val="false"/>
                <w:i w:val="false"/>
                <w:color w:val="000000"/>
                <w:sz w:val="20"/>
              </w:rPr>
              <w:t xml:space="preserve">
Обл. упр. ООС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Выявление потенциально-опасных очагов нарушения почвенного покрова и перепланировка полей с учетом рельефа местности.</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экологического мониторинга земель.</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управлению земельными ресурсами области,</w:t>
            </w:r>
            <w:r>
              <w:br/>
            </w:r>
            <w:r>
              <w:rPr>
                <w:rFonts w:ascii="Times New Roman"/>
                <w:b w:val="false"/>
                <w:i w:val="false"/>
                <w:color w:val="000000"/>
                <w:sz w:val="20"/>
              </w:rPr>
              <w:t>
Обл. упр. ООС</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r>
              <w:br/>
            </w:r>
            <w:r>
              <w:rPr>
                <w:rFonts w:ascii="Times New Roman"/>
                <w:b w:val="false"/>
                <w:i w:val="false"/>
                <w:color w:val="000000"/>
                <w:sz w:val="20"/>
              </w:rPr>
              <w:t>
2006-20102002-2005 2006-2010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5,0 5,0</w:t>
            </w:r>
            <w:r>
              <w:br/>
            </w:r>
            <w:r>
              <w:rPr>
                <w:rFonts w:ascii="Times New Roman"/>
                <w:b w:val="false"/>
                <w:i w:val="false"/>
                <w:color w:val="000000"/>
                <w:sz w:val="20"/>
              </w:rPr>
              <w:t>
15,0</w:t>
            </w:r>
          </w:p>
          <w:p>
            <w:pPr>
              <w:spacing w:after="20"/>
              <w:ind w:left="20"/>
              <w:jc w:val="both"/>
            </w:pPr>
            <w:r>
              <w:rPr>
                <w:rFonts w:ascii="Times New Roman"/>
                <w:b w:val="false"/>
                <w:i w:val="false"/>
                <w:color w:val="000000"/>
                <w:sz w:val="20"/>
              </w:rPr>
              <w:t>20,0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r>
              <w:br/>
            </w:r>
            <w:r>
              <w:rPr>
                <w:rFonts w:ascii="Times New Roman"/>
                <w:b w:val="false"/>
                <w:i w:val="false"/>
                <w:color w:val="000000"/>
                <w:sz w:val="20"/>
              </w:rPr>
              <w:t>
Средства предприя-</w:t>
            </w:r>
            <w:r>
              <w:br/>
            </w:r>
            <w:r>
              <w:rPr>
                <w:rFonts w:ascii="Times New Roman"/>
                <w:b w:val="false"/>
                <w:i w:val="false"/>
                <w:color w:val="000000"/>
                <w:sz w:val="20"/>
              </w:rPr>
              <w:t>
тий</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Предотвращение загрязнения и деградации земель. Осуществление:</w:t>
            </w:r>
            <w:r>
              <w:br/>
            </w:r>
            <w:r>
              <w:rPr>
                <w:rFonts w:ascii="Times New Roman"/>
                <w:b w:val="false"/>
                <w:i w:val="false"/>
                <w:color w:val="000000"/>
                <w:sz w:val="20"/>
              </w:rPr>
              <w:t>
а) лабораторного контроля существующих и возможных поступлений загрязнителей в почвы,</w:t>
            </w:r>
            <w:r>
              <w:br/>
            </w:r>
            <w:r>
              <w:rPr>
                <w:rFonts w:ascii="Times New Roman"/>
                <w:b w:val="false"/>
                <w:i w:val="false"/>
                <w:color w:val="000000"/>
                <w:sz w:val="20"/>
              </w:rPr>
              <w:t>
б) наблюдений за эоловым морфогенезом, его динамикой, геодинамическими процессами;</w:t>
            </w:r>
            <w:r>
              <w:br/>
            </w:r>
            <w:r>
              <w:rPr>
                <w:rFonts w:ascii="Times New Roman"/>
                <w:b w:val="false"/>
                <w:i w:val="false"/>
                <w:color w:val="000000"/>
                <w:sz w:val="20"/>
              </w:rPr>
              <w:t>
в) обустройство экологических площадок.</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Инвентаризация защитных лесополос.</w:t>
            </w:r>
            <w:r>
              <w:br/>
            </w:r>
            <w:r>
              <w:rPr>
                <w:rFonts w:ascii="Times New Roman"/>
                <w:b w:val="false"/>
                <w:i w:val="false"/>
                <w:color w:val="000000"/>
                <w:sz w:val="20"/>
              </w:rPr>
              <w:t>
Облесение склонов, оврагов, балок.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Облтерупр. по лесу и биоресурсам</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4,0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защитных лесополос и обеспечение их высокой противоэрозионной и противодефляционной эффективности</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Противодефля-</w:t>
            </w:r>
            <w:r>
              <w:br/>
            </w:r>
            <w:r>
              <w:rPr>
                <w:rFonts w:ascii="Times New Roman"/>
                <w:b w:val="false"/>
                <w:i w:val="false"/>
                <w:color w:val="000000"/>
                <w:sz w:val="20"/>
              </w:rPr>
              <w:t>
ционные мероприятия на песчаных массивах</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управлению земельными ресурсами области,</w:t>
            </w:r>
            <w:r>
              <w:br/>
            </w:r>
            <w:r>
              <w:rPr>
                <w:rFonts w:ascii="Times New Roman"/>
                <w:b w:val="false"/>
                <w:i w:val="false"/>
                <w:color w:val="000000"/>
                <w:sz w:val="20"/>
              </w:rPr>
              <w:t>
Обл. упр. ООС,</w:t>
            </w:r>
            <w:r>
              <w:br/>
            </w:r>
            <w:r>
              <w:rPr>
                <w:rFonts w:ascii="Times New Roman"/>
                <w:b w:val="false"/>
                <w:i w:val="false"/>
                <w:color w:val="000000"/>
                <w:sz w:val="20"/>
              </w:rPr>
              <w:t>
Облтерупр. по лесу и биоресурсам</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7,0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r>
              <w:br/>
            </w:r>
            <w:r>
              <w:rPr>
                <w:rFonts w:ascii="Times New Roman"/>
                <w:b w:val="false"/>
                <w:i w:val="false"/>
                <w:color w:val="000000"/>
                <w:sz w:val="20"/>
              </w:rPr>
              <w:t>
Средства пред-</w:t>
            </w:r>
            <w:r>
              <w:br/>
            </w:r>
            <w:r>
              <w:rPr>
                <w:rFonts w:ascii="Times New Roman"/>
                <w:b w:val="false"/>
                <w:i w:val="false"/>
                <w:color w:val="000000"/>
                <w:sz w:val="20"/>
              </w:rPr>
              <w:t>
приятий, инвесторы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Закрепление песков путем облесения на площади до</w:t>
            </w:r>
            <w:r>
              <w:br/>
            </w:r>
            <w:r>
              <w:rPr>
                <w:rFonts w:ascii="Times New Roman"/>
                <w:b w:val="false"/>
                <w:i w:val="false"/>
                <w:color w:val="000000"/>
                <w:sz w:val="20"/>
              </w:rPr>
              <w:t>
2 млн. га.</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w:t>
            </w:r>
            <w:r>
              <w:br/>
            </w:r>
            <w:r>
              <w:rPr>
                <w:rFonts w:ascii="Times New Roman"/>
                <w:b w:val="false"/>
                <w:i w:val="false"/>
                <w:color w:val="000000"/>
                <w:sz w:val="20"/>
              </w:rPr>
              <w:t>
солонцовые мероприятия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управлению земельными ресурсами области,</w:t>
            </w:r>
            <w:r>
              <w:br/>
            </w:r>
            <w:r>
              <w:rPr>
                <w:rFonts w:ascii="Times New Roman"/>
                <w:b w:val="false"/>
                <w:i w:val="false"/>
                <w:color w:val="000000"/>
                <w:sz w:val="20"/>
              </w:rPr>
              <w:t>
Обл. упр. ООС,</w:t>
            </w:r>
            <w:r>
              <w:br/>
            </w:r>
            <w:r>
              <w:rPr>
                <w:rFonts w:ascii="Times New Roman"/>
                <w:b w:val="false"/>
                <w:i w:val="false"/>
                <w:color w:val="000000"/>
                <w:sz w:val="20"/>
              </w:rPr>
              <w:t>
Облтерупр. по лесу и биоресурс.</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2003-20052006-2010 2002-20052006-2010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7,0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w:t>
            </w:r>
            <w:r>
              <w:br/>
            </w:r>
            <w:r>
              <w:rPr>
                <w:rFonts w:ascii="Times New Roman"/>
                <w:b w:val="false"/>
                <w:i w:val="false"/>
                <w:color w:val="000000"/>
                <w:sz w:val="20"/>
              </w:rPr>
              <w:t>
бюджет,</w:t>
            </w:r>
            <w:r>
              <w:br/>
            </w:r>
            <w:r>
              <w:rPr>
                <w:rFonts w:ascii="Times New Roman"/>
                <w:b w:val="false"/>
                <w:i w:val="false"/>
                <w:color w:val="000000"/>
                <w:sz w:val="20"/>
              </w:rPr>
              <w:t>
Средства пред-</w:t>
            </w:r>
            <w:r>
              <w:br/>
            </w:r>
            <w:r>
              <w:rPr>
                <w:rFonts w:ascii="Times New Roman"/>
                <w:b w:val="false"/>
                <w:i w:val="false"/>
                <w:color w:val="000000"/>
                <w:sz w:val="20"/>
              </w:rPr>
              <w:t>
приятий</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почвенных признаков на площади до 0.5 млн.га</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Консервация сильнодегра-</w:t>
            </w:r>
            <w:r>
              <w:br/>
            </w:r>
            <w:r>
              <w:rPr>
                <w:rFonts w:ascii="Times New Roman"/>
                <w:b w:val="false"/>
                <w:i w:val="false"/>
                <w:color w:val="000000"/>
                <w:sz w:val="20"/>
              </w:rPr>
              <w:t>
дированных пастбищ сроком от 3 до 5 лет, с одновременным коренным улучшением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управлению земельными ре-сурсами области,</w:t>
            </w:r>
            <w:r>
              <w:br/>
            </w:r>
            <w:r>
              <w:rPr>
                <w:rFonts w:ascii="Times New Roman"/>
                <w:b w:val="false"/>
                <w:i w:val="false"/>
                <w:color w:val="000000"/>
                <w:sz w:val="20"/>
              </w:rPr>
              <w:t>
Обл. упр. ООС</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3,0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Предотвращение деградации пастбищ, восстановление кормовых угодий на площади до</w:t>
            </w:r>
            <w:r>
              <w:br/>
            </w:r>
            <w:r>
              <w:rPr>
                <w:rFonts w:ascii="Times New Roman"/>
                <w:b w:val="false"/>
                <w:i w:val="false"/>
                <w:color w:val="000000"/>
                <w:sz w:val="20"/>
              </w:rPr>
              <w:t>
1,5 млн. га.</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Рекультивация отработанных нарушенных земель</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управлению земельными ресурсами области,</w:t>
            </w:r>
            <w:r>
              <w:br/>
            </w:r>
            <w:r>
              <w:rPr>
                <w:rFonts w:ascii="Times New Roman"/>
                <w:b w:val="false"/>
                <w:i w:val="false"/>
                <w:color w:val="000000"/>
                <w:sz w:val="20"/>
              </w:rPr>
              <w:t>
Обл. упр. ООС Природо-</w:t>
            </w:r>
            <w:r>
              <w:br/>
            </w:r>
            <w:r>
              <w:rPr>
                <w:rFonts w:ascii="Times New Roman"/>
                <w:b w:val="false"/>
                <w:i w:val="false"/>
                <w:color w:val="000000"/>
                <w:sz w:val="20"/>
              </w:rPr>
              <w:t>
пользова-</w:t>
            </w:r>
            <w:r>
              <w:br/>
            </w:r>
            <w:r>
              <w:rPr>
                <w:rFonts w:ascii="Times New Roman"/>
                <w:b w:val="false"/>
                <w:i w:val="false"/>
                <w:color w:val="000000"/>
                <w:sz w:val="20"/>
              </w:rPr>
              <w:t>
тели</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 </w:t>
            </w:r>
          </w:p>
          <w:p>
            <w:pPr>
              <w:spacing w:after="20"/>
              <w:ind w:left="20"/>
              <w:jc w:val="both"/>
            </w:pPr>
            <w:r>
              <w:rPr>
                <w:rFonts w:ascii="Times New Roman"/>
                <w:b w:val="false"/>
                <w:i w:val="false"/>
                <w:color w:val="000000"/>
                <w:sz w:val="20"/>
              </w:rPr>
              <w:t xml:space="preserve">2006-2010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25,0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предприя-</w:t>
            </w:r>
            <w:r>
              <w:br/>
            </w:r>
            <w:r>
              <w:rPr>
                <w:rFonts w:ascii="Times New Roman"/>
                <w:b w:val="false"/>
                <w:i w:val="false"/>
                <w:color w:val="000000"/>
                <w:sz w:val="20"/>
              </w:rPr>
              <w:t>
тий</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по рекультивации в соответствии с разработанными проектами. Предотвращение загрязнения и деградации почвенного покрова области</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p>
            <w:pPr>
              <w:spacing w:after="20"/>
              <w:ind w:left="20"/>
              <w:jc w:val="both"/>
            </w:pPr>
            <w:r>
              <w:rPr>
                <w:rFonts w:ascii="Times New Roman"/>
                <w:b w:val="false"/>
                <w:i w:val="false"/>
                <w:color w:val="000000"/>
                <w:sz w:val="20"/>
              </w:rPr>
              <w:t>27.0</w:t>
            </w:r>
          </w:p>
          <w:p>
            <w:pPr>
              <w:spacing w:after="20"/>
              <w:ind w:left="20"/>
              <w:jc w:val="both"/>
            </w:pPr>
            <w:r>
              <w:rPr>
                <w:rFonts w:ascii="Times New Roman"/>
                <w:b w:val="false"/>
                <w:i w:val="false"/>
                <w:color w:val="000000"/>
                <w:sz w:val="20"/>
              </w:rPr>
              <w:t>45.0</w:t>
            </w:r>
          </w:p>
          <w:p>
            <w:pPr>
              <w:spacing w:after="20"/>
              <w:ind w:left="20"/>
              <w:jc w:val="both"/>
            </w:pPr>
            <w:r>
              <w:rPr>
                <w:rFonts w:ascii="Times New Roman"/>
                <w:b w:val="false"/>
                <w:i w:val="false"/>
                <w:color w:val="000000"/>
                <w:sz w:val="20"/>
              </w:rPr>
              <w:t>59.0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p>
            <w:pPr>
              <w:spacing w:after="20"/>
              <w:ind w:left="20"/>
              <w:jc w:val="both"/>
            </w:pPr>
            <w:r>
              <w:rPr>
                <w:rFonts w:ascii="Times New Roman"/>
                <w:b w:val="false"/>
                <w:i w:val="false"/>
                <w:color w:val="000000"/>
                <w:sz w:val="20"/>
              </w:rPr>
              <w:t>Средства предприя-</w:t>
            </w:r>
            <w:r>
              <w:br/>
            </w:r>
            <w:r>
              <w:rPr>
                <w:rFonts w:ascii="Times New Roman"/>
                <w:b w:val="false"/>
                <w:i w:val="false"/>
                <w:color w:val="000000"/>
                <w:sz w:val="20"/>
              </w:rPr>
              <w:t>
тия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И РАЦИОНАЛЬНОЕ ИСПОЛЬЗОВА-</w:t>
            </w:r>
            <w:r>
              <w:br/>
            </w:r>
            <w:r>
              <w:rPr>
                <w:rFonts w:ascii="Times New Roman"/>
                <w:b w:val="false"/>
                <w:i w:val="false"/>
                <w:color w:val="000000"/>
                <w:sz w:val="20"/>
              </w:rPr>
              <w:t>
НИЕ ПОВЕРХ- НОСТНЫХ ВОД</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Уменьшить объемы отведения коллекторно-дре-</w:t>
            </w:r>
            <w:r>
              <w:br/>
            </w:r>
            <w:r>
              <w:rPr>
                <w:rFonts w:ascii="Times New Roman"/>
                <w:b w:val="false"/>
                <w:i w:val="false"/>
                <w:color w:val="000000"/>
                <w:sz w:val="20"/>
              </w:rPr>
              <w:t>
нажных вод в поверхностные водотоки, обеспечив активное развитие методов их повторного использования.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Караталь-</w:t>
            </w:r>
            <w:r>
              <w:br/>
            </w:r>
            <w:r>
              <w:rPr>
                <w:rFonts w:ascii="Times New Roman"/>
                <w:b w:val="false"/>
                <w:i w:val="false"/>
                <w:color w:val="000000"/>
                <w:sz w:val="20"/>
              </w:rPr>
              <w:t>
ское,</w:t>
            </w:r>
            <w:r>
              <w:br/>
            </w:r>
            <w:r>
              <w:rPr>
                <w:rFonts w:ascii="Times New Roman"/>
                <w:b w:val="false"/>
                <w:i w:val="false"/>
                <w:color w:val="000000"/>
                <w:sz w:val="20"/>
              </w:rPr>
              <w:t>
Областной Департ. с/х. КГП Алматы водхоз,</w:t>
            </w:r>
            <w:r>
              <w:br/>
            </w:r>
            <w:r>
              <w:rPr>
                <w:rFonts w:ascii="Times New Roman"/>
                <w:b w:val="false"/>
                <w:i w:val="false"/>
                <w:color w:val="000000"/>
                <w:sz w:val="20"/>
              </w:rPr>
              <w:t>
Водополь-</w:t>
            </w:r>
            <w:r>
              <w:br/>
            </w:r>
            <w:r>
              <w:rPr>
                <w:rFonts w:ascii="Times New Roman"/>
                <w:b w:val="false"/>
                <w:i w:val="false"/>
                <w:color w:val="000000"/>
                <w:sz w:val="20"/>
              </w:rPr>
              <w:t>
зователи</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2005-2010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p>
            <w:pPr>
              <w:spacing w:after="20"/>
              <w:ind w:left="20"/>
              <w:jc w:val="both"/>
            </w:pPr>
            <w:r>
              <w:rPr>
                <w:rFonts w:ascii="Times New Roman"/>
                <w:b w:val="false"/>
                <w:i w:val="false"/>
                <w:color w:val="000000"/>
                <w:sz w:val="20"/>
              </w:rPr>
              <w:t>90.0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водополь-</w:t>
            </w:r>
            <w:r>
              <w:br/>
            </w:r>
            <w:r>
              <w:rPr>
                <w:rFonts w:ascii="Times New Roman"/>
                <w:b w:val="false"/>
                <w:i w:val="false"/>
                <w:color w:val="000000"/>
                <w:sz w:val="20"/>
              </w:rPr>
              <w:t>
зователей</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мероприятий позволит:</w:t>
            </w:r>
            <w:r>
              <w:br/>
            </w:r>
            <w:r>
              <w:rPr>
                <w:rFonts w:ascii="Times New Roman"/>
                <w:b w:val="false"/>
                <w:i w:val="false"/>
                <w:color w:val="000000"/>
                <w:sz w:val="20"/>
              </w:rPr>
              <w:t>
1. Снизить объемы забора свежей воды из р.р. Или, Кара-тал, Шарын в среднем на 50 %</w:t>
            </w:r>
            <w:r>
              <w:br/>
            </w:r>
            <w:r>
              <w:rPr>
                <w:rFonts w:ascii="Times New Roman"/>
                <w:b w:val="false"/>
                <w:i w:val="false"/>
                <w:color w:val="000000"/>
                <w:sz w:val="20"/>
              </w:rPr>
              <w:t>
2. Сократить объемы используемых удобрений, пестицидных препаратов.</w:t>
            </w:r>
            <w:r>
              <w:br/>
            </w:r>
            <w:r>
              <w:rPr>
                <w:rFonts w:ascii="Times New Roman"/>
                <w:b w:val="false"/>
                <w:i w:val="false"/>
                <w:color w:val="000000"/>
                <w:sz w:val="20"/>
              </w:rPr>
              <w:t>
3. Снизить негативное воздействие отводимых коллекторно-дренаж-</w:t>
            </w:r>
            <w:r>
              <w:br/>
            </w:r>
            <w:r>
              <w:rPr>
                <w:rFonts w:ascii="Times New Roman"/>
                <w:b w:val="false"/>
                <w:i w:val="false"/>
                <w:color w:val="000000"/>
                <w:sz w:val="20"/>
              </w:rPr>
              <w:t>
ных вод на поверхностные, подземные воды, почвы, грунты.</w:t>
            </w:r>
          </w:p>
        </w:tc>
      </w:tr>
      <w:tr>
        <w:trPr>
          <w:trHeight w:val="23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и эксплуатацию земель вокруг нак. Сорбулак 3-мя массивами</w:t>
            </w:r>
            <w:r>
              <w:br/>
            </w:r>
            <w:r>
              <w:rPr>
                <w:rFonts w:ascii="Times New Roman"/>
                <w:b w:val="false"/>
                <w:i w:val="false"/>
                <w:color w:val="000000"/>
                <w:sz w:val="20"/>
              </w:rPr>
              <w:t>
1. Западный-Сорбу-</w:t>
            </w:r>
            <w:r>
              <w:br/>
            </w:r>
            <w:r>
              <w:rPr>
                <w:rFonts w:ascii="Times New Roman"/>
                <w:b w:val="false"/>
                <w:i w:val="false"/>
                <w:color w:val="000000"/>
                <w:sz w:val="20"/>
              </w:rPr>
              <w:t>
лакский - 7,8 тыс. га</w:t>
            </w:r>
            <w:r>
              <w:br/>
            </w:r>
            <w:r>
              <w:rPr>
                <w:rFonts w:ascii="Times New Roman"/>
                <w:b w:val="false"/>
                <w:i w:val="false"/>
                <w:color w:val="000000"/>
                <w:sz w:val="20"/>
              </w:rPr>
              <w:t>
2.Южный-Каскелен-</w:t>
            </w:r>
            <w:r>
              <w:br/>
            </w:r>
            <w:r>
              <w:rPr>
                <w:rFonts w:ascii="Times New Roman"/>
                <w:b w:val="false"/>
                <w:i w:val="false"/>
                <w:color w:val="000000"/>
                <w:sz w:val="20"/>
              </w:rPr>
              <w:t>
ский -10,4 тыс. га.</w:t>
            </w:r>
            <w:r>
              <w:br/>
            </w:r>
            <w:r>
              <w:rPr>
                <w:rFonts w:ascii="Times New Roman"/>
                <w:b w:val="false"/>
                <w:i w:val="false"/>
                <w:color w:val="000000"/>
                <w:sz w:val="20"/>
              </w:rPr>
              <w:t>
3.Восточный-Жа-</w:t>
            </w:r>
            <w:r>
              <w:br/>
            </w:r>
            <w:r>
              <w:rPr>
                <w:rFonts w:ascii="Times New Roman"/>
                <w:b w:val="false"/>
                <w:i w:val="false"/>
                <w:color w:val="000000"/>
                <w:sz w:val="20"/>
              </w:rPr>
              <w:t>
манкумский - 4,6 тыс. га.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КГП "Алматывод-</w:t>
            </w:r>
            <w:r>
              <w:br/>
            </w:r>
            <w:r>
              <w:rPr>
                <w:rFonts w:ascii="Times New Roman"/>
                <w:b w:val="false"/>
                <w:i w:val="false"/>
                <w:color w:val="000000"/>
                <w:sz w:val="20"/>
              </w:rPr>
              <w:t>
хоз", Отдел с\х и ООС.</w:t>
            </w:r>
            <w:r>
              <w:br/>
            </w:r>
            <w:r>
              <w:rPr>
                <w:rFonts w:ascii="Times New Roman"/>
                <w:b w:val="false"/>
                <w:i w:val="false"/>
                <w:color w:val="000000"/>
                <w:sz w:val="20"/>
              </w:rPr>
              <w:t>
Департамент 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50.0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и городской бюджеты</w:t>
            </w:r>
            <w:r>
              <w:br/>
            </w:r>
            <w:r>
              <w:rPr>
                <w:rFonts w:ascii="Times New Roman"/>
                <w:b w:val="false"/>
                <w:i w:val="false"/>
                <w:color w:val="000000"/>
                <w:sz w:val="20"/>
              </w:rPr>
              <w:t>
(г. Алматы) с подключе-</w:t>
            </w:r>
            <w:r>
              <w:br/>
            </w:r>
            <w:r>
              <w:rPr>
                <w:rFonts w:ascii="Times New Roman"/>
                <w:b w:val="false"/>
                <w:i w:val="false"/>
                <w:color w:val="000000"/>
                <w:sz w:val="20"/>
              </w:rPr>
              <w:t>
нием средств природо-</w:t>
            </w:r>
            <w:r>
              <w:br/>
            </w:r>
            <w:r>
              <w:rPr>
                <w:rFonts w:ascii="Times New Roman"/>
                <w:b w:val="false"/>
                <w:i w:val="false"/>
                <w:color w:val="000000"/>
                <w:sz w:val="20"/>
              </w:rPr>
              <w:t>
пользова-</w:t>
            </w:r>
            <w:r>
              <w:br/>
            </w:r>
            <w:r>
              <w:rPr>
                <w:rFonts w:ascii="Times New Roman"/>
                <w:b w:val="false"/>
                <w:i w:val="false"/>
                <w:color w:val="000000"/>
                <w:sz w:val="20"/>
              </w:rPr>
              <w:t>
телей</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мероприятия позволит:</w:t>
            </w:r>
            <w:r>
              <w:br/>
            </w:r>
            <w:r>
              <w:rPr>
                <w:rFonts w:ascii="Times New Roman"/>
                <w:b w:val="false"/>
                <w:i w:val="false"/>
                <w:color w:val="000000"/>
                <w:sz w:val="20"/>
              </w:rPr>
              <w:t>
1.Обеспечить устойчивое снижение уровня воды в нак. Сорбулак.</w:t>
            </w:r>
            <w:r>
              <w:br/>
            </w:r>
            <w:r>
              <w:rPr>
                <w:rFonts w:ascii="Times New Roman"/>
                <w:b w:val="false"/>
                <w:i w:val="false"/>
                <w:color w:val="000000"/>
                <w:sz w:val="20"/>
              </w:rPr>
              <w:t>
2.Утилизировать сточные воды г. Алматы.</w:t>
            </w:r>
            <w:r>
              <w:br/>
            </w:r>
            <w:r>
              <w:rPr>
                <w:rFonts w:ascii="Times New Roman"/>
                <w:b w:val="false"/>
                <w:i w:val="false"/>
                <w:color w:val="000000"/>
                <w:sz w:val="20"/>
              </w:rPr>
              <w:t>
3.Получать доп.с /х продукцию.</w:t>
            </w:r>
            <w:r>
              <w:br/>
            </w:r>
            <w:r>
              <w:rPr>
                <w:rFonts w:ascii="Times New Roman"/>
                <w:b w:val="false"/>
                <w:i w:val="false"/>
                <w:color w:val="000000"/>
                <w:sz w:val="20"/>
              </w:rPr>
              <w:t>
4. Снизить степень негативного воздействия хозяйственной деятельности</w:t>
            </w:r>
            <w:r>
              <w:br/>
            </w:r>
            <w:r>
              <w:rPr>
                <w:rFonts w:ascii="Times New Roman"/>
                <w:b w:val="false"/>
                <w:i w:val="false"/>
                <w:color w:val="000000"/>
                <w:sz w:val="20"/>
              </w:rPr>
              <w:t>
г. Алматы на объекты ОС.</w:t>
            </w:r>
            <w:r>
              <w:br/>
            </w:r>
            <w:r>
              <w:rPr>
                <w:rFonts w:ascii="Times New Roman"/>
                <w:b w:val="false"/>
                <w:i w:val="false"/>
                <w:color w:val="000000"/>
                <w:sz w:val="20"/>
              </w:rPr>
              <w:t>
5.Исключить сброс сточных вод г. Алматы в р. Или.</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Локализовать стоки промышленных предприятий, дислоцированных на территории г. Алматы, обеспечив их глубокую очистку на собственных сооружениях, с внедрением систем повторного и оборотного водоснабжения.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ГКП "Водоканал", природополь-зователи</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предприя-</w:t>
            </w:r>
            <w:r>
              <w:br/>
            </w:r>
            <w:r>
              <w:rPr>
                <w:rFonts w:ascii="Times New Roman"/>
                <w:b w:val="false"/>
                <w:i w:val="false"/>
                <w:color w:val="000000"/>
                <w:sz w:val="20"/>
              </w:rPr>
              <w:t>
тий</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мероприятия позволит:</w:t>
            </w:r>
            <w:r>
              <w:br/>
            </w:r>
            <w:r>
              <w:rPr>
                <w:rFonts w:ascii="Times New Roman"/>
                <w:b w:val="false"/>
                <w:i w:val="false"/>
                <w:color w:val="000000"/>
                <w:sz w:val="20"/>
              </w:rPr>
              <w:t>
Сократить объемы водозаборов и сбросов, снизить негативное воздействие на объекты окружающей среды Алматинской области: р. Или, нак. Сорбулак, системы сооружений ПСК, подземные горизонты всей системы, включая иловые площадки, растительность и т.д.</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Снизить негативное воздействие малых предприятий пищевой промышленности на объекты окружающей среды по специфическим загрязнителям, обеспечив локальную очистку до отведения сточных вод на поля фильтрации, в реки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Природополь-зователи</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 г.</w:t>
            </w:r>
          </w:p>
          <w:p>
            <w:pPr>
              <w:spacing w:after="20"/>
              <w:ind w:left="20"/>
              <w:jc w:val="both"/>
            </w:pPr>
            <w:r>
              <w:rPr>
                <w:rFonts w:ascii="Times New Roman"/>
                <w:b w:val="false"/>
                <w:i w:val="false"/>
                <w:color w:val="000000"/>
                <w:sz w:val="20"/>
              </w:rPr>
              <w:t>2006-2010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20.0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предприя-</w:t>
            </w:r>
            <w:r>
              <w:br/>
            </w:r>
            <w:r>
              <w:rPr>
                <w:rFonts w:ascii="Times New Roman"/>
                <w:b w:val="false"/>
                <w:i w:val="false"/>
                <w:color w:val="000000"/>
                <w:sz w:val="20"/>
              </w:rPr>
              <w:t>
тий водополь-</w:t>
            </w:r>
            <w:r>
              <w:br/>
            </w:r>
            <w:r>
              <w:rPr>
                <w:rFonts w:ascii="Times New Roman"/>
                <w:b w:val="false"/>
                <w:i w:val="false"/>
                <w:color w:val="000000"/>
                <w:sz w:val="20"/>
              </w:rPr>
              <w:t>
зователей</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 на поверхностные, подземные воды, почвы, близлежащие территории, животный мир.</w:t>
            </w:r>
            <w:r>
              <w:br/>
            </w:r>
            <w:r>
              <w:rPr>
                <w:rFonts w:ascii="Times New Roman"/>
                <w:b w:val="false"/>
                <w:i w:val="false"/>
                <w:color w:val="000000"/>
                <w:sz w:val="20"/>
              </w:rPr>
              <w:t>
2. Использовать очищенные стоки на повторное техническое применение.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биопрудов Текелийского горно-обоготитель- </w:t>
            </w:r>
            <w:r>
              <w:br/>
            </w:r>
            <w:r>
              <w:rPr>
                <w:rFonts w:ascii="Times New Roman"/>
                <w:b w:val="false"/>
                <w:i w:val="false"/>
                <w:color w:val="000000"/>
                <w:sz w:val="20"/>
              </w:rPr>
              <w:t>
ного комбината "Казцинк"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Текелийская обогатитель-</w:t>
            </w:r>
            <w:r>
              <w:br/>
            </w:r>
            <w:r>
              <w:rPr>
                <w:rFonts w:ascii="Times New Roman"/>
                <w:b w:val="false"/>
                <w:i w:val="false"/>
                <w:color w:val="000000"/>
                <w:sz w:val="20"/>
              </w:rPr>
              <w:t>
ная фабрика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предприя-</w:t>
            </w:r>
            <w:r>
              <w:br/>
            </w:r>
            <w:r>
              <w:rPr>
                <w:rFonts w:ascii="Times New Roman"/>
                <w:b w:val="false"/>
                <w:i w:val="false"/>
                <w:color w:val="000000"/>
                <w:sz w:val="20"/>
              </w:rPr>
              <w:t>
тия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Достижение проектного объема и нормативов ПДС</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Паспортизация всех водопользователей</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упр. ООС</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предприя-</w:t>
            </w:r>
            <w:r>
              <w:br/>
            </w:r>
            <w:r>
              <w:rPr>
                <w:rFonts w:ascii="Times New Roman"/>
                <w:b w:val="false"/>
                <w:i w:val="false"/>
                <w:color w:val="000000"/>
                <w:sz w:val="20"/>
              </w:rPr>
              <w:t>
тий</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контроля</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водоохранных зон и прибрежных полос в бассейне оз.Балхаш и р.Или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БАБВУ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канский бюджет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поверхностных вод</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Перенос канализационного насосного коллектора с. Баканас с водоохранной полосы р.Или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Обл.упр.ООС</w:t>
            </w:r>
            <w:r>
              <w:br/>
            </w:r>
            <w:r>
              <w:rPr>
                <w:rFonts w:ascii="Times New Roman"/>
                <w:b w:val="false"/>
                <w:i w:val="false"/>
                <w:color w:val="000000"/>
                <w:sz w:val="20"/>
              </w:rPr>
              <w:t>
тендер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поверхностных вод</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канализационных и водопроводных сетей п. Заречный (ремонт и реконструкция сетей водопровода и канализации)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упр. ООС</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Ликвидация последствий Жаманкумской трагедии 1988 г.</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Берегоукрепитель-ные работы Тасмурунского канала, р.Или у с.Баканас и в районе пролета моста через реку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упр. ООС</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Предотвращение процессов размыва и водной эрозии</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канализационных сетей п. Жансугурова, Аксуйского района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упр. ООС</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канализационных сетей п. Жансугурова</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2001-20052006-2010</w:t>
            </w:r>
          </w:p>
          <w:p>
            <w:pPr>
              <w:spacing w:after="20"/>
              <w:ind w:left="20"/>
              <w:jc w:val="both"/>
            </w:pPr>
            <w:r>
              <w:rPr>
                <w:rFonts w:ascii="Times New Roman"/>
                <w:b w:val="false"/>
                <w:i w:val="false"/>
                <w:color w:val="000000"/>
                <w:sz w:val="20"/>
              </w:rPr>
              <w:t>2002-20052006-2010</w:t>
            </w:r>
          </w:p>
          <w:p>
            <w:pPr>
              <w:spacing w:after="20"/>
              <w:ind w:left="20"/>
              <w:jc w:val="both"/>
            </w:pPr>
            <w:r>
              <w:rPr>
                <w:rFonts w:ascii="Times New Roman"/>
                <w:b w:val="false"/>
                <w:i w:val="false"/>
                <w:color w:val="000000"/>
                <w:sz w:val="20"/>
              </w:rPr>
              <w:t>2002-20052006-2010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65.3</w:t>
            </w:r>
          </w:p>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103.0</w:t>
            </w:r>
            <w:r>
              <w:br/>
            </w:r>
            <w:r>
              <w:rPr>
                <w:rFonts w:ascii="Times New Roman"/>
                <w:b w:val="false"/>
                <w:i w:val="false"/>
                <w:color w:val="000000"/>
                <w:sz w:val="20"/>
              </w:rPr>
              <w:t>
125.0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канский бюджет</w:t>
            </w:r>
          </w:p>
          <w:p>
            <w:pPr>
              <w:spacing w:after="20"/>
              <w:ind w:left="20"/>
              <w:jc w:val="both"/>
            </w:pPr>
            <w:r>
              <w:rPr>
                <w:rFonts w:ascii="Times New Roman"/>
                <w:b w:val="false"/>
                <w:i w:val="false"/>
                <w:color w:val="000000"/>
                <w:sz w:val="20"/>
              </w:rPr>
              <w:t>Областной бюджет</w:t>
            </w:r>
          </w:p>
          <w:p>
            <w:pPr>
              <w:spacing w:after="20"/>
              <w:ind w:left="20"/>
              <w:jc w:val="both"/>
            </w:pPr>
            <w:r>
              <w:rPr>
                <w:rFonts w:ascii="Times New Roman"/>
                <w:b w:val="false"/>
                <w:i w:val="false"/>
                <w:color w:val="000000"/>
                <w:sz w:val="20"/>
              </w:rPr>
              <w:t>Средства предприя-</w:t>
            </w:r>
            <w:r>
              <w:br/>
            </w:r>
            <w:r>
              <w:rPr>
                <w:rFonts w:ascii="Times New Roman"/>
                <w:b w:val="false"/>
                <w:i w:val="false"/>
                <w:color w:val="000000"/>
                <w:sz w:val="20"/>
              </w:rPr>
              <w:t>
тия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И РАЦИОНАЛЬНОЕ ИСПОЛЬЗОВА-</w:t>
            </w:r>
            <w:r>
              <w:br/>
            </w:r>
            <w:r>
              <w:rPr>
                <w:rFonts w:ascii="Times New Roman"/>
                <w:b w:val="false"/>
                <w:i w:val="false"/>
                <w:color w:val="000000"/>
                <w:sz w:val="20"/>
              </w:rPr>
              <w:t>
НИЕ ПОДЗЕМНЫХ ВОД</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обследование территории области по уточнению и выявлению новых очагов загрязнения подземных вод и факторов их загрязнения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Облуправле- </w:t>
            </w:r>
            <w:r>
              <w:br/>
            </w:r>
            <w:r>
              <w:rPr>
                <w:rFonts w:ascii="Times New Roman"/>
                <w:b w:val="false"/>
                <w:i w:val="false"/>
                <w:color w:val="000000"/>
                <w:sz w:val="20"/>
              </w:rPr>
              <w:t>
ние ООС</w:t>
            </w:r>
          </w:p>
          <w:p>
            <w:pPr>
              <w:spacing w:after="20"/>
              <w:ind w:left="20"/>
              <w:jc w:val="both"/>
            </w:pPr>
            <w:r>
              <w:rPr>
                <w:rFonts w:ascii="Times New Roman"/>
                <w:b w:val="false"/>
                <w:i w:val="false"/>
                <w:color w:val="000000"/>
                <w:sz w:val="20"/>
              </w:rPr>
              <w:t>тендер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подземных вод.</w:t>
            </w:r>
            <w:r>
              <w:br/>
            </w:r>
            <w:r>
              <w:rPr>
                <w:rFonts w:ascii="Times New Roman"/>
                <w:b w:val="false"/>
                <w:i w:val="false"/>
                <w:color w:val="000000"/>
                <w:sz w:val="20"/>
              </w:rPr>
              <w:t>
Учет существующих и потенциальных источников загрязнения подземных вод</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Режимные наблюдения за состоянием и рациональным использованием подземных вод</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"ЮжКазнед-</w:t>
            </w:r>
            <w:r>
              <w:br/>
            </w:r>
            <w:r>
              <w:rPr>
                <w:rFonts w:ascii="Times New Roman"/>
                <w:b w:val="false"/>
                <w:i w:val="false"/>
                <w:color w:val="000000"/>
                <w:sz w:val="20"/>
              </w:rPr>
              <w:t xml:space="preserve">
ра" АО Алматы-гид- </w:t>
            </w:r>
            <w:r>
              <w:br/>
            </w:r>
            <w:r>
              <w:rPr>
                <w:rFonts w:ascii="Times New Roman"/>
                <w:b w:val="false"/>
                <w:i w:val="false"/>
                <w:color w:val="000000"/>
                <w:sz w:val="20"/>
              </w:rPr>
              <w:t xml:space="preserve">
рогеология, </w:t>
            </w:r>
            <w:r>
              <w:br/>
            </w:r>
            <w:r>
              <w:rPr>
                <w:rFonts w:ascii="Times New Roman"/>
                <w:b w:val="false"/>
                <w:i w:val="false"/>
                <w:color w:val="000000"/>
                <w:sz w:val="20"/>
              </w:rPr>
              <w:t xml:space="preserve">
Алматы гидрогеомо- </w:t>
            </w:r>
            <w:r>
              <w:br/>
            </w:r>
            <w:r>
              <w:rPr>
                <w:rFonts w:ascii="Times New Roman"/>
                <w:b w:val="false"/>
                <w:i w:val="false"/>
                <w:color w:val="000000"/>
                <w:sz w:val="20"/>
              </w:rPr>
              <w:t>
ниторинг</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канский бюджет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подземных вод</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Дать анализ состояния Государственного и ведомственного мониторинга подземных вод. Предложения по развитию и оптимизации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Обл.упр. ООС</w:t>
            </w:r>
          </w:p>
          <w:p>
            <w:pPr>
              <w:spacing w:after="20"/>
              <w:ind w:left="20"/>
              <w:jc w:val="both"/>
            </w:pPr>
            <w:r>
              <w:rPr>
                <w:rFonts w:ascii="Times New Roman"/>
                <w:b w:val="false"/>
                <w:i w:val="false"/>
                <w:color w:val="000000"/>
                <w:sz w:val="20"/>
              </w:rPr>
              <w:t>Тендер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p>
            <w:pPr>
              <w:spacing w:after="20"/>
              <w:ind w:left="20"/>
              <w:jc w:val="both"/>
            </w:pPr>
            <w:r>
              <w:rPr>
                <w:rFonts w:ascii="Times New Roman"/>
                <w:b w:val="false"/>
                <w:i w:val="false"/>
                <w:color w:val="000000"/>
                <w:sz w:val="20"/>
              </w:rPr>
              <w:t>Средства предприя-</w:t>
            </w:r>
            <w:r>
              <w:br/>
            </w:r>
            <w:r>
              <w:rPr>
                <w:rFonts w:ascii="Times New Roman"/>
                <w:b w:val="false"/>
                <w:i w:val="false"/>
                <w:color w:val="000000"/>
                <w:sz w:val="20"/>
              </w:rPr>
              <w:t>
тий</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подземных вод</w:t>
            </w:r>
          </w:p>
          <w:p>
            <w:pPr>
              <w:spacing w:after="20"/>
              <w:ind w:left="20"/>
              <w:jc w:val="both"/>
            </w:pPr>
            <w:r>
              <w:rPr>
                <w:rFonts w:ascii="Times New Roman"/>
                <w:b w:val="false"/>
                <w:i w:val="false"/>
                <w:color w:val="000000"/>
                <w:sz w:val="20"/>
              </w:rPr>
              <w:t>Прогноз состояния подземных вод на очагах загрязнения подзем. вод методом моделирования и разработка мероприятий по защите подземных вод от загрязнения</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единой базы данных по мониторингу подземных вод</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упр. ООС</w:t>
            </w:r>
          </w:p>
          <w:p>
            <w:pPr>
              <w:spacing w:after="20"/>
              <w:ind w:left="20"/>
              <w:jc w:val="both"/>
            </w:pPr>
            <w:r>
              <w:rPr>
                <w:rFonts w:ascii="Times New Roman"/>
                <w:b w:val="false"/>
                <w:i w:val="false"/>
                <w:color w:val="000000"/>
                <w:sz w:val="20"/>
              </w:rPr>
              <w:t>тендер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3.0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подземных вод.</w:t>
            </w:r>
            <w:r>
              <w:br/>
            </w:r>
            <w:r>
              <w:rPr>
                <w:rFonts w:ascii="Times New Roman"/>
                <w:b w:val="false"/>
                <w:i w:val="false"/>
                <w:color w:val="000000"/>
                <w:sz w:val="20"/>
              </w:rPr>
              <w:t>
Совершенствование системы контроля и наблюдений.</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Переоценка эксплуатационных запасов </w:t>
            </w:r>
            <w:r>
              <w:br/>
            </w:r>
            <w:r>
              <w:rPr>
                <w:rFonts w:ascii="Times New Roman"/>
                <w:b w:val="false"/>
                <w:i w:val="false"/>
                <w:color w:val="000000"/>
                <w:sz w:val="20"/>
              </w:rPr>
              <w:t>
месторождений подземных вод</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"ЮжКазнед-</w:t>
            </w:r>
            <w:r>
              <w:br/>
            </w:r>
            <w:r>
              <w:rPr>
                <w:rFonts w:ascii="Times New Roman"/>
                <w:b w:val="false"/>
                <w:i w:val="false"/>
                <w:color w:val="000000"/>
                <w:sz w:val="20"/>
              </w:rPr>
              <w:t>
ра"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канский бюджет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состояния запасов</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Инвентаризация фонтанирующих Скважин. Ликвидация бесхозных, не зарегулированных скважин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Обл.упр.ООС</w:t>
            </w:r>
          </w:p>
          <w:p>
            <w:pPr>
              <w:spacing w:after="20"/>
              <w:ind w:left="20"/>
              <w:jc w:val="both"/>
            </w:pPr>
            <w:r>
              <w:rPr>
                <w:rFonts w:ascii="Times New Roman"/>
                <w:b w:val="false"/>
                <w:i w:val="false"/>
                <w:color w:val="000000"/>
                <w:sz w:val="20"/>
              </w:rPr>
              <w:t>тендер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бюджет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Рациональное природопользование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состояния подземных вод в районе действующего хвостохранилища ТГОК ОАО "Казцинк"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w:t>
            </w:r>
            <w:r>
              <w:br/>
            </w:r>
            <w:r>
              <w:rPr>
                <w:rFonts w:ascii="Times New Roman"/>
                <w:b w:val="false"/>
                <w:i w:val="false"/>
                <w:color w:val="000000"/>
                <w:sz w:val="20"/>
              </w:rPr>
              <w:t>
ями</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предприя-</w:t>
            </w:r>
            <w:r>
              <w:br/>
            </w:r>
            <w:r>
              <w:rPr>
                <w:rFonts w:ascii="Times New Roman"/>
                <w:b w:val="false"/>
                <w:i w:val="false"/>
                <w:color w:val="000000"/>
                <w:sz w:val="20"/>
              </w:rPr>
              <w:t>
тия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влиянием ТГОК на подземные воды региона (ведется с 1999 г.)</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состояния подземных вод в районе действующих золоотвалов ТЭЦ 2, ТЭЦ-З,</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w:t>
            </w:r>
            <w:r>
              <w:br/>
            </w:r>
            <w:r>
              <w:rPr>
                <w:rFonts w:ascii="Times New Roman"/>
                <w:b w:val="false"/>
                <w:i w:val="false"/>
                <w:color w:val="000000"/>
                <w:sz w:val="20"/>
              </w:rPr>
              <w:t>
ями</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25.0 30.0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предприя-</w:t>
            </w:r>
            <w:r>
              <w:br/>
            </w:r>
            <w:r>
              <w:rPr>
                <w:rFonts w:ascii="Times New Roman"/>
                <w:b w:val="false"/>
                <w:i w:val="false"/>
                <w:color w:val="000000"/>
                <w:sz w:val="20"/>
              </w:rPr>
              <w:t>
тий</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влиянием на состояние подземных вод (ведется с 2000 г)</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состояния подземных вод в зоне действия горполигона "Тартип"</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w:t>
            </w:r>
            <w:r>
              <w:br/>
            </w:r>
            <w:r>
              <w:rPr>
                <w:rFonts w:ascii="Times New Roman"/>
                <w:b w:val="false"/>
                <w:i w:val="false"/>
                <w:color w:val="000000"/>
                <w:sz w:val="20"/>
              </w:rPr>
              <w:t>
тиями</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2002-2003</w:t>
            </w:r>
          </w:p>
          <w:p>
            <w:pPr>
              <w:spacing w:after="20"/>
              <w:ind w:left="20"/>
              <w:jc w:val="both"/>
            </w:pPr>
            <w:r>
              <w:rPr>
                <w:rFonts w:ascii="Times New Roman"/>
                <w:b w:val="false"/>
                <w:i w:val="false"/>
                <w:color w:val="000000"/>
                <w:sz w:val="20"/>
              </w:rPr>
              <w:t>2006-2010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предприя-</w:t>
            </w:r>
            <w:r>
              <w:br/>
            </w:r>
            <w:r>
              <w:rPr>
                <w:rFonts w:ascii="Times New Roman"/>
                <w:b w:val="false"/>
                <w:i w:val="false"/>
                <w:color w:val="000000"/>
                <w:sz w:val="20"/>
              </w:rPr>
              <w:t>
тия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влиянием полигона на подземные воды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Берегоукрепление, очистка русла р. Каратал</w:t>
            </w:r>
          </w:p>
          <w:p>
            <w:pPr>
              <w:spacing w:after="20"/>
              <w:ind w:left="20"/>
              <w:jc w:val="both"/>
            </w:pPr>
            <w:r>
              <w:rPr>
                <w:rFonts w:ascii="Times New Roman"/>
                <w:b w:val="false"/>
                <w:i w:val="false"/>
                <w:color w:val="000000"/>
                <w:sz w:val="20"/>
              </w:rPr>
              <w:t>Кербулакский район (от г.Текели до п.Карабулак)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ТГОК ОАО "Казцинк",</w:t>
            </w:r>
          </w:p>
          <w:p>
            <w:pPr>
              <w:spacing w:after="20"/>
              <w:ind w:left="20"/>
              <w:jc w:val="both"/>
            </w:pPr>
            <w:r>
              <w:rPr>
                <w:rFonts w:ascii="Times New Roman"/>
                <w:b w:val="false"/>
                <w:i w:val="false"/>
                <w:color w:val="000000"/>
                <w:sz w:val="20"/>
              </w:rPr>
              <w:t>ТОО "Монолит"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предприя-</w:t>
            </w:r>
            <w:r>
              <w:br/>
            </w:r>
            <w:r>
              <w:rPr>
                <w:rFonts w:ascii="Times New Roman"/>
                <w:b w:val="false"/>
                <w:i w:val="false"/>
                <w:color w:val="000000"/>
                <w:sz w:val="20"/>
              </w:rPr>
              <w:t>
тий</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санитарного состояния реки Каратал</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2001-20052006-2010</w:t>
            </w:r>
          </w:p>
          <w:p>
            <w:pPr>
              <w:spacing w:after="20"/>
              <w:ind w:left="20"/>
              <w:jc w:val="both"/>
            </w:pPr>
            <w:r>
              <w:rPr>
                <w:rFonts w:ascii="Times New Roman"/>
                <w:b w:val="false"/>
                <w:i w:val="false"/>
                <w:color w:val="000000"/>
                <w:sz w:val="20"/>
              </w:rPr>
              <w:t>2002-20052006-2010</w:t>
            </w:r>
          </w:p>
          <w:p>
            <w:pPr>
              <w:spacing w:after="20"/>
              <w:ind w:left="20"/>
              <w:jc w:val="both"/>
            </w:pPr>
            <w:r>
              <w:rPr>
                <w:rFonts w:ascii="Times New Roman"/>
                <w:b w:val="false"/>
                <w:i w:val="false"/>
                <w:color w:val="000000"/>
                <w:sz w:val="20"/>
              </w:rPr>
              <w:t>2002-20052006-2010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21.0</w:t>
            </w:r>
          </w:p>
          <w:p>
            <w:pPr>
              <w:spacing w:after="20"/>
              <w:ind w:left="20"/>
              <w:jc w:val="both"/>
            </w:pPr>
            <w:r>
              <w:rPr>
                <w:rFonts w:ascii="Times New Roman"/>
                <w:b w:val="false"/>
                <w:i w:val="false"/>
                <w:color w:val="000000"/>
                <w:sz w:val="20"/>
              </w:rPr>
              <w:t>8.0</w:t>
            </w:r>
          </w:p>
          <w:p>
            <w:pPr>
              <w:spacing w:after="20"/>
              <w:ind w:left="20"/>
              <w:jc w:val="both"/>
            </w:pPr>
            <w:r>
              <w:rPr>
                <w:rFonts w:ascii="Times New Roman"/>
                <w:b w:val="false"/>
                <w:i w:val="false"/>
                <w:color w:val="000000"/>
                <w:sz w:val="20"/>
              </w:rPr>
              <w:t>45.9</w:t>
            </w:r>
          </w:p>
          <w:p>
            <w:pPr>
              <w:spacing w:after="20"/>
              <w:ind w:left="20"/>
              <w:jc w:val="both"/>
            </w:pPr>
            <w:r>
              <w:rPr>
                <w:rFonts w:ascii="Times New Roman"/>
                <w:b w:val="false"/>
                <w:i w:val="false"/>
                <w:color w:val="000000"/>
                <w:sz w:val="20"/>
              </w:rPr>
              <w:t>55.0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канский бюджет</w:t>
            </w:r>
          </w:p>
          <w:p>
            <w:pPr>
              <w:spacing w:after="20"/>
              <w:ind w:left="20"/>
              <w:jc w:val="both"/>
            </w:pPr>
            <w:r>
              <w:rPr>
                <w:rFonts w:ascii="Times New Roman"/>
                <w:b w:val="false"/>
                <w:i w:val="false"/>
                <w:color w:val="000000"/>
                <w:sz w:val="20"/>
              </w:rPr>
              <w:t>Областной бюджет</w:t>
            </w:r>
          </w:p>
          <w:p>
            <w:pPr>
              <w:spacing w:after="20"/>
              <w:ind w:left="20"/>
              <w:jc w:val="both"/>
            </w:pPr>
            <w:r>
              <w:rPr>
                <w:rFonts w:ascii="Times New Roman"/>
                <w:b w:val="false"/>
                <w:i w:val="false"/>
                <w:color w:val="000000"/>
                <w:sz w:val="20"/>
              </w:rPr>
              <w:t>Средства предприя-</w:t>
            </w:r>
            <w:r>
              <w:br/>
            </w:r>
            <w:r>
              <w:rPr>
                <w:rFonts w:ascii="Times New Roman"/>
                <w:b w:val="false"/>
                <w:i w:val="false"/>
                <w:color w:val="000000"/>
                <w:sz w:val="20"/>
              </w:rPr>
              <w:t>
тия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ПРОИЗВОДСТВА И ПОТРЕБЛЕНИЯ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Программы управления отходами производства и потребления Алматинской области.</w:t>
            </w:r>
          </w:p>
          <w:p>
            <w:pPr>
              <w:spacing w:after="20"/>
              <w:ind w:left="20"/>
              <w:jc w:val="both"/>
            </w:pPr>
            <w:r>
              <w:rPr>
                <w:rFonts w:ascii="Times New Roman"/>
                <w:b w:val="false"/>
                <w:i w:val="false"/>
                <w:color w:val="000000"/>
                <w:sz w:val="20"/>
              </w:rPr>
              <w:t xml:space="preserve">- Инвентаризация и рекультивация стихийных свалок районов области </w:t>
            </w:r>
          </w:p>
          <w:p>
            <w:pPr>
              <w:spacing w:after="20"/>
              <w:ind w:left="20"/>
              <w:jc w:val="both"/>
            </w:pPr>
            <w:r>
              <w:rPr>
                <w:rFonts w:ascii="Times New Roman"/>
                <w:b w:val="false"/>
                <w:i w:val="false"/>
                <w:color w:val="000000"/>
                <w:sz w:val="20"/>
              </w:rPr>
              <w:t>- Разработка проекта и строительство полигона для захоронения промышленных и токсичных отходов</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Обл.упр.ООС</w:t>
            </w:r>
            <w:r>
              <w:br/>
            </w:r>
            <w:r>
              <w:rPr>
                <w:rFonts w:ascii="Times New Roman"/>
                <w:b w:val="false"/>
                <w:i w:val="false"/>
                <w:color w:val="000000"/>
                <w:sz w:val="20"/>
              </w:rPr>
              <w:t>
Природополь-зователи</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60.0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предприя-</w:t>
            </w:r>
            <w:r>
              <w:br/>
            </w:r>
            <w:r>
              <w:rPr>
                <w:rFonts w:ascii="Times New Roman"/>
                <w:b w:val="false"/>
                <w:i w:val="false"/>
                <w:color w:val="000000"/>
                <w:sz w:val="20"/>
              </w:rPr>
              <w:t>
тий,</w:t>
            </w:r>
          </w:p>
          <w:p>
            <w:pPr>
              <w:spacing w:after="20"/>
              <w:ind w:left="20"/>
              <w:jc w:val="both"/>
            </w:pPr>
            <w:r>
              <w:rPr>
                <w:rFonts w:ascii="Times New Roman"/>
                <w:b w:val="false"/>
                <w:i w:val="false"/>
                <w:color w:val="000000"/>
                <w:sz w:val="20"/>
              </w:rPr>
              <w:t>областной бюджет</w:t>
            </w:r>
          </w:p>
          <w:p>
            <w:pPr>
              <w:spacing w:after="20"/>
              <w:ind w:left="20"/>
              <w:jc w:val="both"/>
            </w:pPr>
            <w:r>
              <w:rPr>
                <w:rFonts w:ascii="Times New Roman"/>
                <w:b w:val="false"/>
                <w:i w:val="false"/>
                <w:color w:val="000000"/>
                <w:sz w:val="20"/>
              </w:rPr>
              <w:t>Областной бюджет</w:t>
            </w:r>
          </w:p>
          <w:p>
            <w:pPr>
              <w:spacing w:after="20"/>
              <w:ind w:left="20"/>
              <w:jc w:val="both"/>
            </w:pPr>
            <w:r>
              <w:rPr>
                <w:rFonts w:ascii="Times New Roman"/>
                <w:b w:val="false"/>
                <w:i w:val="false"/>
                <w:color w:val="000000"/>
                <w:sz w:val="20"/>
              </w:rPr>
              <w:t>Средства предприя-</w:t>
            </w:r>
            <w:r>
              <w:br/>
            </w:r>
            <w:r>
              <w:rPr>
                <w:rFonts w:ascii="Times New Roman"/>
                <w:b w:val="false"/>
                <w:i w:val="false"/>
                <w:color w:val="000000"/>
                <w:sz w:val="20"/>
              </w:rPr>
              <w:t>
тий</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проекта "Система управления отходами производства и потребления Алматинской области"</w:t>
            </w:r>
            <w:r>
              <w:br/>
            </w:r>
            <w:r>
              <w:rPr>
                <w:rFonts w:ascii="Times New Roman"/>
                <w:b w:val="false"/>
                <w:i w:val="false"/>
                <w:color w:val="000000"/>
                <w:sz w:val="20"/>
              </w:rPr>
              <w:t>
Предотвращение загрязнения ООС</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инвентаризацию токсичных отходов в области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Природополь-зователи</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предприя-</w:t>
            </w:r>
            <w:r>
              <w:br/>
            </w:r>
            <w:r>
              <w:rPr>
                <w:rFonts w:ascii="Times New Roman"/>
                <w:b w:val="false"/>
                <w:i w:val="false"/>
                <w:color w:val="000000"/>
                <w:sz w:val="20"/>
              </w:rPr>
              <w:t>
тий</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 строительства полигона токсичных отходов, предотвращение загрязнения ООС</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Ликвидация стихийных свалок ТБО вокруг городов области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районов,</w:t>
            </w:r>
            <w:r>
              <w:br/>
            </w:r>
            <w:r>
              <w:rPr>
                <w:rFonts w:ascii="Times New Roman"/>
                <w:b w:val="false"/>
                <w:i w:val="false"/>
                <w:color w:val="000000"/>
                <w:sz w:val="20"/>
              </w:rPr>
              <w:t>
Обл. упр. ООС</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2003-2004</w:t>
            </w:r>
          </w:p>
          <w:p>
            <w:pPr>
              <w:spacing w:after="20"/>
              <w:ind w:left="20"/>
              <w:jc w:val="both"/>
            </w:pPr>
            <w:r>
              <w:rPr>
                <w:rFonts w:ascii="Times New Roman"/>
                <w:b w:val="false"/>
                <w:i w:val="false"/>
                <w:color w:val="000000"/>
                <w:sz w:val="20"/>
              </w:rPr>
              <w:t>2002-2004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3.0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r>
              <w:br/>
            </w:r>
            <w:r>
              <w:rPr>
                <w:rFonts w:ascii="Times New Roman"/>
                <w:b w:val="false"/>
                <w:i w:val="false"/>
                <w:color w:val="000000"/>
                <w:sz w:val="20"/>
              </w:rPr>
              <w:t>
Средства предприя-</w:t>
            </w:r>
            <w:r>
              <w:br/>
            </w:r>
            <w:r>
              <w:rPr>
                <w:rFonts w:ascii="Times New Roman"/>
                <w:b w:val="false"/>
                <w:i w:val="false"/>
                <w:color w:val="000000"/>
                <w:sz w:val="20"/>
              </w:rPr>
              <w:t>
тия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Ликвидация очагов возгорания и задымления атмосферы городов области</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коммунальных служб по сбору и хранению ТБО во всех районах области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районов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 кредитова-</w:t>
            </w:r>
            <w:r>
              <w:br/>
            </w:r>
            <w:r>
              <w:rPr>
                <w:rFonts w:ascii="Times New Roman"/>
                <w:b w:val="false"/>
                <w:i w:val="false"/>
                <w:color w:val="000000"/>
                <w:sz w:val="20"/>
              </w:rPr>
              <w:t>
ние развития бизнеса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Стимулирование населения и предприятий к раздельной утилизации ТБО.</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Рекультивация хвостохранилища обогатительной фабрики Коксу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Облакимат,</w:t>
            </w:r>
          </w:p>
          <w:p>
            <w:pPr>
              <w:spacing w:after="20"/>
              <w:ind w:left="20"/>
              <w:jc w:val="both"/>
            </w:pPr>
            <w:r>
              <w:rPr>
                <w:rFonts w:ascii="Times New Roman"/>
                <w:b w:val="false"/>
                <w:i w:val="false"/>
                <w:color w:val="000000"/>
                <w:sz w:val="20"/>
              </w:rPr>
              <w:t>Горакимат,</w:t>
            </w:r>
          </w:p>
          <w:p>
            <w:pPr>
              <w:spacing w:after="20"/>
              <w:ind w:left="20"/>
              <w:jc w:val="both"/>
            </w:pPr>
            <w:r>
              <w:rPr>
                <w:rFonts w:ascii="Times New Roman"/>
                <w:b w:val="false"/>
                <w:i w:val="false"/>
                <w:color w:val="000000"/>
                <w:sz w:val="20"/>
              </w:rPr>
              <w:t>Обл.упр.ООС</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w:t>
            </w:r>
            <w:r>
              <w:br/>
            </w:r>
            <w:r>
              <w:rPr>
                <w:rFonts w:ascii="Times New Roman"/>
                <w:b w:val="false"/>
                <w:i w:val="false"/>
                <w:color w:val="000000"/>
                <w:sz w:val="20"/>
              </w:rPr>
              <w:t>
бюджет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земель. Восстановление качества почв.</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золоотвалов Текелийского энергокомбината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ТЭК  "Казцинк"</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предприя-</w:t>
            </w:r>
            <w:r>
              <w:br/>
            </w:r>
            <w:r>
              <w:rPr>
                <w:rFonts w:ascii="Times New Roman"/>
                <w:b w:val="false"/>
                <w:i w:val="false"/>
                <w:color w:val="000000"/>
                <w:sz w:val="20"/>
              </w:rPr>
              <w:t>
тия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Предотвращение загрязнения окружающей среды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проекты по захоронению радиоактивных отвалов (отходов)</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упр. ООС</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 с долевым участием предприя-</w:t>
            </w:r>
            <w:r>
              <w:br/>
            </w:r>
            <w:r>
              <w:rPr>
                <w:rFonts w:ascii="Times New Roman"/>
                <w:b w:val="false"/>
                <w:i w:val="false"/>
                <w:color w:val="000000"/>
                <w:sz w:val="20"/>
              </w:rPr>
              <w:t>
тий</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Предотвращение радиоактивного загрязнения окружающей среды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захоронения радиоактивных отвалов Панфиловского уранового месторождения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2003 2005</w:t>
            </w:r>
          </w:p>
          <w:p>
            <w:pPr>
              <w:spacing w:after="20"/>
              <w:ind w:left="20"/>
              <w:jc w:val="both"/>
            </w:pPr>
            <w:r>
              <w:rPr>
                <w:rFonts w:ascii="Times New Roman"/>
                <w:b w:val="false"/>
                <w:i w:val="false"/>
                <w:color w:val="000000"/>
                <w:sz w:val="20"/>
              </w:rPr>
              <w:t>2006-2010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11.0 11.0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Предотвращение радиоактивного загрязнения окружающей среды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полигона для складирования ТБО в. г. Талдыкоргане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Обл.упр.ООС</w:t>
            </w:r>
          </w:p>
          <w:p>
            <w:pPr>
              <w:spacing w:after="20"/>
              <w:ind w:left="20"/>
              <w:jc w:val="both"/>
            </w:pPr>
            <w:r>
              <w:rPr>
                <w:rFonts w:ascii="Times New Roman"/>
                <w:b w:val="false"/>
                <w:i w:val="false"/>
                <w:color w:val="000000"/>
                <w:sz w:val="20"/>
              </w:rPr>
              <w:t>тендер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земель, почв, подземных вод. Утилизация ТБО</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полигона для складирования ТБО в. г. Талдыкоргане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2004-2007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земель, почв, подземных вод. Утилизация ТБО</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0.0 56.5</w:t>
            </w:r>
          </w:p>
          <w:p>
            <w:pPr>
              <w:spacing w:after="20"/>
              <w:ind w:left="20"/>
              <w:jc w:val="both"/>
            </w:pPr>
            <w:r>
              <w:rPr>
                <w:rFonts w:ascii="Times New Roman"/>
                <w:b w:val="false"/>
                <w:i w:val="false"/>
                <w:color w:val="000000"/>
                <w:sz w:val="20"/>
              </w:rPr>
              <w:t>31.0</w:t>
            </w:r>
          </w:p>
          <w:p>
            <w:pPr>
              <w:spacing w:after="20"/>
              <w:ind w:left="20"/>
              <w:jc w:val="both"/>
            </w:pPr>
            <w:r>
              <w:rPr>
                <w:rFonts w:ascii="Times New Roman"/>
                <w:b w:val="false"/>
                <w:i w:val="false"/>
                <w:color w:val="000000"/>
                <w:sz w:val="20"/>
              </w:rPr>
              <w:t>119.0</w:t>
            </w:r>
          </w:p>
          <w:p>
            <w:pPr>
              <w:spacing w:after="20"/>
              <w:ind w:left="20"/>
              <w:jc w:val="both"/>
            </w:pPr>
            <w:r>
              <w:rPr>
                <w:rFonts w:ascii="Times New Roman"/>
                <w:b w:val="false"/>
                <w:i w:val="false"/>
                <w:color w:val="000000"/>
                <w:sz w:val="20"/>
              </w:rPr>
              <w:t>80.0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канский бюджет</w:t>
            </w:r>
          </w:p>
          <w:p>
            <w:pPr>
              <w:spacing w:after="20"/>
              <w:ind w:left="20"/>
              <w:jc w:val="both"/>
            </w:pPr>
            <w:r>
              <w:rPr>
                <w:rFonts w:ascii="Times New Roman"/>
                <w:b w:val="false"/>
                <w:i w:val="false"/>
                <w:color w:val="000000"/>
                <w:sz w:val="20"/>
              </w:rPr>
              <w:t>Областной бюджет</w:t>
            </w:r>
          </w:p>
          <w:p>
            <w:pPr>
              <w:spacing w:after="20"/>
              <w:ind w:left="20"/>
              <w:jc w:val="both"/>
            </w:pPr>
            <w:r>
              <w:rPr>
                <w:rFonts w:ascii="Times New Roman"/>
                <w:b w:val="false"/>
                <w:i w:val="false"/>
                <w:color w:val="000000"/>
                <w:sz w:val="20"/>
              </w:rPr>
              <w:t>Средства предприя-</w:t>
            </w:r>
            <w:r>
              <w:br/>
            </w:r>
            <w:r>
              <w:rPr>
                <w:rFonts w:ascii="Times New Roman"/>
                <w:b w:val="false"/>
                <w:i w:val="false"/>
                <w:color w:val="000000"/>
                <w:sz w:val="20"/>
              </w:rPr>
              <w:t>
тия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ВОЗДУШНОГО БАССЕЙНА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w:t>
            </w:r>
            <w:r>
              <w:br/>
            </w:r>
            <w:r>
              <w:rPr>
                <w:rFonts w:ascii="Times New Roman"/>
                <w:b w:val="false"/>
                <w:i w:val="false"/>
                <w:color w:val="000000"/>
                <w:sz w:val="20"/>
              </w:rPr>
              <w:t>
ние улавливания оксидов азота из дымовых газов на крупных предприятиях области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Предприятия</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50.0 50.0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предприя-</w:t>
            </w:r>
            <w:r>
              <w:br/>
            </w:r>
            <w:r>
              <w:rPr>
                <w:rFonts w:ascii="Times New Roman"/>
                <w:b w:val="false"/>
                <w:i w:val="false"/>
                <w:color w:val="000000"/>
                <w:sz w:val="20"/>
              </w:rPr>
              <w:t>
тия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выбросов оксида азота до ПДВ</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Программы воздухоохранных мероприятий по ТЭЦ-2 (в т.ч. перевод на газ)</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Предприятие ТЭЦ-2</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предприя-</w:t>
            </w:r>
            <w:r>
              <w:br/>
            </w:r>
            <w:r>
              <w:rPr>
                <w:rFonts w:ascii="Times New Roman"/>
                <w:b w:val="false"/>
                <w:i w:val="false"/>
                <w:color w:val="000000"/>
                <w:sz w:val="20"/>
              </w:rPr>
              <w:t>
тия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выбросов вредных веществ, контроль за выбросами.</w:t>
            </w:r>
          </w:p>
        </w:tc>
      </w:tr>
      <w:tr>
        <w:trPr>
          <w:trHeight w:val="7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Программы воздухоохранных мероприятий по ТЭЦ-3 (в т.ч. перевод на газ)</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Предприятие ТЭЦ-3</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предприя-</w:t>
            </w:r>
            <w:r>
              <w:br/>
            </w:r>
            <w:r>
              <w:rPr>
                <w:rFonts w:ascii="Times New Roman"/>
                <w:b w:val="false"/>
                <w:i w:val="false"/>
                <w:color w:val="000000"/>
                <w:sz w:val="20"/>
              </w:rPr>
              <w:t>
тия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выбросов вредных веществ, контроль за выбросами.</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бензоспиртов для автотранспорта ( кислородное обогащение топлива)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упр. ООС</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предприя-</w:t>
            </w:r>
            <w:r>
              <w:br/>
            </w:r>
            <w:r>
              <w:rPr>
                <w:rFonts w:ascii="Times New Roman"/>
                <w:b w:val="false"/>
                <w:i w:val="false"/>
                <w:color w:val="000000"/>
                <w:sz w:val="20"/>
              </w:rPr>
              <w:t>
тий</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выбросов угарного газа, бензола и других токсичных компонентов.</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Программы воздухоохранных мероприятий ТГОК ОАО "Казцинк"</w:t>
            </w:r>
          </w:p>
          <w:p>
            <w:pPr>
              <w:spacing w:after="20"/>
              <w:ind w:left="20"/>
              <w:jc w:val="both"/>
            </w:pPr>
            <w:r>
              <w:rPr>
                <w:rFonts w:ascii="Times New Roman"/>
                <w:b w:val="false"/>
                <w:i w:val="false"/>
                <w:color w:val="000000"/>
                <w:sz w:val="20"/>
              </w:rPr>
              <w:t>Усиление контроля за выбросами Текелийского ГОКа (в т.ч. Текелийского энергокомплекса) ведение экологического мониторинга.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ТГОК ОАО "Казцинк"</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предприя-</w:t>
            </w:r>
            <w:r>
              <w:br/>
            </w:r>
            <w:r>
              <w:rPr>
                <w:rFonts w:ascii="Times New Roman"/>
                <w:b w:val="false"/>
                <w:i w:val="false"/>
                <w:color w:val="000000"/>
                <w:sz w:val="20"/>
              </w:rPr>
              <w:t>
тия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выбросов вредных веществ, контроль за выбросами.</w:t>
            </w:r>
            <w:r>
              <w:br/>
            </w:r>
            <w:r>
              <w:rPr>
                <w:rFonts w:ascii="Times New Roman"/>
                <w:b w:val="false"/>
                <w:i w:val="false"/>
                <w:color w:val="000000"/>
                <w:sz w:val="20"/>
              </w:rPr>
              <w:t>
Сокращение зоны влияния Текелийского ГОКа на окружающую среду.</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Повысить уровень технического состояния автотранспортных средств.</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Автотранс-</w:t>
            </w:r>
            <w:r>
              <w:br/>
            </w:r>
            <w:r>
              <w:rPr>
                <w:rFonts w:ascii="Times New Roman"/>
                <w:b w:val="false"/>
                <w:i w:val="false"/>
                <w:color w:val="000000"/>
                <w:sz w:val="20"/>
              </w:rPr>
              <w:t>
портные и др. предприятия</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предприя-</w:t>
            </w:r>
            <w:r>
              <w:br/>
            </w:r>
            <w:r>
              <w:rPr>
                <w:rFonts w:ascii="Times New Roman"/>
                <w:b w:val="false"/>
                <w:i w:val="false"/>
                <w:color w:val="000000"/>
                <w:sz w:val="20"/>
              </w:rPr>
              <w:t>
тия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выбросов вредных веществ, контроль за выбросами.</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Программы воздухоохранных мероприятий АО "Беркут"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"Беркут"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10.0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предприя-</w:t>
            </w:r>
            <w:r>
              <w:br/>
            </w:r>
            <w:r>
              <w:rPr>
                <w:rFonts w:ascii="Times New Roman"/>
                <w:b w:val="false"/>
                <w:i w:val="false"/>
                <w:color w:val="000000"/>
                <w:sz w:val="20"/>
              </w:rPr>
              <w:t>
тий</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пылеподавления на карьере, отвалах, складах угля и при транспортировке. Проведение производственных испытаний по использованию сажистых углей в качестве удобрений для выращивания сельхозкультур.</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p>
            <w:pPr>
              <w:spacing w:after="20"/>
              <w:ind w:left="20"/>
              <w:jc w:val="both"/>
            </w:pPr>
            <w:r>
              <w:rPr>
                <w:rFonts w:ascii="Times New Roman"/>
                <w:b w:val="false"/>
                <w:i w:val="false"/>
                <w:color w:val="000000"/>
                <w:sz w:val="20"/>
              </w:rPr>
              <w:t>165.0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предприя-</w:t>
            </w:r>
            <w:r>
              <w:br/>
            </w:r>
            <w:r>
              <w:rPr>
                <w:rFonts w:ascii="Times New Roman"/>
                <w:b w:val="false"/>
                <w:i w:val="false"/>
                <w:color w:val="000000"/>
                <w:sz w:val="20"/>
              </w:rPr>
              <w:t>
тий</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2960"/>
        <w:gridCol w:w="2205"/>
        <w:gridCol w:w="1264"/>
        <w:gridCol w:w="1012"/>
        <w:gridCol w:w="1667"/>
        <w:gridCol w:w="3260"/>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РАСТИТЕЛЬНОГО МИРА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инвентаризации видового, возрастного состава, поврежденности и заболеваемости городских насаждений во всех городах области</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районов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фактического состояния озеленения городов и населенных пунктов области</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на основе инвентаризации имеющихся насаждений эффективных ассортиментов растений для озеленения Талдыкоргана, Текели, Уштобе, Сарканда, Джаркента.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районов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основы повышения эффективности озеленительных, уходных и проектировочных работ. Повышение уровня озелененности населенных пунктов.</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питомнических хозяйств древесных и цветочно-декора- </w:t>
            </w:r>
            <w:r>
              <w:br/>
            </w:r>
            <w:r>
              <w:rPr>
                <w:rFonts w:ascii="Times New Roman"/>
                <w:b w:val="false"/>
                <w:i w:val="false"/>
                <w:color w:val="000000"/>
                <w:sz w:val="20"/>
              </w:rPr>
              <w:t>
тивных растений.</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Облтеруправ-ление по лесу и биресурсам,</w:t>
            </w:r>
          </w:p>
          <w:p>
            <w:pPr>
              <w:spacing w:after="20"/>
              <w:ind w:left="20"/>
              <w:jc w:val="both"/>
            </w:pPr>
            <w:r>
              <w:rPr>
                <w:rFonts w:ascii="Times New Roman"/>
                <w:b w:val="false"/>
                <w:i w:val="false"/>
                <w:color w:val="000000"/>
                <w:sz w:val="20"/>
              </w:rPr>
              <w:t>Обл. упр. ООС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 xml:space="preserve">2006-2010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 доп.</w:t>
            </w:r>
            <w:r>
              <w:br/>
            </w:r>
            <w:r>
              <w:rPr>
                <w:rFonts w:ascii="Times New Roman"/>
                <w:b w:val="false"/>
                <w:i w:val="false"/>
                <w:color w:val="000000"/>
                <w:sz w:val="20"/>
              </w:rPr>
              <w:t>
инвестиции</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посадочного материала, адаптированного к условиям востока и юго-востока области, обеспечение развития и эффективности озеленительных работ</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Инвентаризация полезащитных лесных полос на территории области</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с/х обл.упр.ООС, Природополь-зователи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фактического состояния озеленения с целью дальнейшего увеличение площади зеленых насаждений.</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реконструкции озеленения городов и поселков с учетом фиторайонирова-</w:t>
            </w:r>
            <w:r>
              <w:br/>
            </w:r>
            <w:r>
              <w:rPr>
                <w:rFonts w:ascii="Times New Roman"/>
                <w:b w:val="false"/>
                <w:i w:val="false"/>
                <w:color w:val="000000"/>
                <w:sz w:val="20"/>
              </w:rPr>
              <w:t>
ния их территорий, дифференцирован-ных ассортиментов растений</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районови городов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дендрорайонирова-</w:t>
            </w:r>
            <w:r>
              <w:br/>
            </w:r>
            <w:r>
              <w:rPr>
                <w:rFonts w:ascii="Times New Roman"/>
                <w:b w:val="false"/>
                <w:i w:val="false"/>
                <w:color w:val="000000"/>
                <w:sz w:val="20"/>
              </w:rPr>
              <w:t>
ния населенных пунктов по характеру почвенных условий и дифференцированию ассортиментов растений</w:t>
            </w:r>
            <w:r>
              <w:br/>
            </w:r>
            <w:r>
              <w:rPr>
                <w:rFonts w:ascii="Times New Roman"/>
                <w:b w:val="false"/>
                <w:i w:val="false"/>
                <w:color w:val="000000"/>
                <w:sz w:val="20"/>
              </w:rPr>
              <w:t>
Выработка предложений по экономической стимуляции капиталовложений фирм, частных землепользователей, сохраняющих и приумножающих зеленые насаждения</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ведение мониторинга городских насаждений, как основы мобильной градостроительной политики в области озеленения и совершенствова-</w:t>
            </w:r>
            <w:r>
              <w:br/>
            </w:r>
            <w:r>
              <w:rPr>
                <w:rFonts w:ascii="Times New Roman"/>
                <w:b w:val="false"/>
                <w:i w:val="false"/>
                <w:color w:val="000000"/>
                <w:sz w:val="20"/>
              </w:rPr>
              <w:t>
ния агротехники зеленого строительства.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районов и городов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3.5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Будет обеспечена гигиеническая эффективность системы озеленения.</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ведение мониторинга экологического состояния природных рекреационных объектов, как основы рационального регулирования характера и интенсивности функциональных нагрузок на эти территории.</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Облтеруправ-</w:t>
            </w:r>
            <w:r>
              <w:br/>
            </w:r>
            <w:r>
              <w:rPr>
                <w:rFonts w:ascii="Times New Roman"/>
                <w:b w:val="false"/>
                <w:i w:val="false"/>
                <w:color w:val="000000"/>
                <w:sz w:val="20"/>
              </w:rPr>
              <w:t>
ление по лесу и биоресурсам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Будет обеспечена гигиеническая эффективность системы озеленения.</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Озеленение городов и поселков (посадка растений, уход)</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районов и городов, обл.упр.ООС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5.0 5.0 12.0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p>
            <w:pPr>
              <w:spacing w:after="20"/>
              <w:ind w:left="20"/>
              <w:jc w:val="both"/>
            </w:pPr>
            <w:r>
              <w:rPr>
                <w:rFonts w:ascii="Times New Roman"/>
                <w:b w:val="false"/>
                <w:i w:val="false"/>
                <w:color w:val="000000"/>
                <w:sz w:val="20"/>
              </w:rPr>
              <w:t>Средства предприя-</w:t>
            </w:r>
            <w:r>
              <w:br/>
            </w:r>
            <w:r>
              <w:rPr>
                <w:rFonts w:ascii="Times New Roman"/>
                <w:b w:val="false"/>
                <w:i w:val="false"/>
                <w:color w:val="000000"/>
                <w:sz w:val="20"/>
              </w:rPr>
              <w:t>
тий и общест-</w:t>
            </w:r>
            <w:r>
              <w:br/>
            </w:r>
            <w:r>
              <w:rPr>
                <w:rFonts w:ascii="Times New Roman"/>
                <w:b w:val="false"/>
                <w:i w:val="false"/>
                <w:color w:val="000000"/>
                <w:sz w:val="20"/>
              </w:rPr>
              <w:t>
венных организа-</w:t>
            </w:r>
            <w:r>
              <w:br/>
            </w:r>
            <w:r>
              <w:rPr>
                <w:rFonts w:ascii="Times New Roman"/>
                <w:b w:val="false"/>
                <w:i w:val="false"/>
                <w:color w:val="000000"/>
                <w:sz w:val="20"/>
              </w:rPr>
              <w:t>
ций</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Эстетическое преобразование городов и поселков, увеличение площади зеленых насаждений, увеличение эстетической ценности</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лесозащитных насаждений в пустынных районах области путем посадки саксаула.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Облтеруправ-</w:t>
            </w:r>
            <w:r>
              <w:br/>
            </w:r>
            <w:r>
              <w:rPr>
                <w:rFonts w:ascii="Times New Roman"/>
                <w:b w:val="false"/>
                <w:i w:val="false"/>
                <w:color w:val="000000"/>
                <w:sz w:val="20"/>
              </w:rPr>
              <w:t>
ление по лесу и биоресурсам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Предотвращение распространения опустынивания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2788"/>
        <w:gridCol w:w="2136"/>
        <w:gridCol w:w="1264"/>
        <w:gridCol w:w="1509"/>
        <w:gridCol w:w="1870"/>
        <w:gridCol w:w="2842"/>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проекта и строительство дендропарка на территории области.</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 на проектирова-</w:t>
            </w:r>
            <w:r>
              <w:br/>
            </w:r>
            <w:r>
              <w:rPr>
                <w:rFonts w:ascii="Times New Roman"/>
                <w:b w:val="false"/>
                <w:i w:val="false"/>
                <w:color w:val="000000"/>
                <w:sz w:val="20"/>
              </w:rPr>
              <w:t>
ние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p>
            <w:pPr>
              <w:spacing w:after="20"/>
              <w:ind w:left="20"/>
              <w:jc w:val="both"/>
            </w:pPr>
            <w:r>
              <w:rPr>
                <w:rFonts w:ascii="Times New Roman"/>
                <w:b w:val="false"/>
                <w:i w:val="false"/>
                <w:color w:val="000000"/>
                <w:sz w:val="20"/>
              </w:rPr>
              <w:t>10.0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благоприятных условий для отдыха населения области</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сохранность памятников природы: Ясеневой рощи (Уйгурский район); Чинтугеньских ельников (Енбекшиказах-</w:t>
            </w:r>
            <w:r>
              <w:br/>
            </w:r>
            <w:r>
              <w:rPr>
                <w:rFonts w:ascii="Times New Roman"/>
                <w:b w:val="false"/>
                <w:i w:val="false"/>
                <w:color w:val="000000"/>
                <w:sz w:val="20"/>
              </w:rPr>
              <w:t>
ский район). Ореховая роща (Талгарский район)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районов, Облтеруправ-</w:t>
            </w:r>
            <w:r>
              <w:br/>
            </w:r>
            <w:r>
              <w:rPr>
                <w:rFonts w:ascii="Times New Roman"/>
                <w:b w:val="false"/>
                <w:i w:val="false"/>
                <w:color w:val="000000"/>
                <w:sz w:val="20"/>
              </w:rPr>
              <w:t>
ление по лесу и биоресурсам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памятников</w:t>
            </w:r>
            <w:r>
              <w:br/>
            </w:r>
            <w:r>
              <w:rPr>
                <w:rFonts w:ascii="Times New Roman"/>
                <w:b w:val="false"/>
                <w:i w:val="false"/>
                <w:color w:val="000000"/>
                <w:sz w:val="20"/>
              </w:rPr>
              <w:t>
природы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научно-произ-</w:t>
            </w:r>
            <w:r>
              <w:br/>
            </w:r>
            <w:r>
              <w:rPr>
                <w:rFonts w:ascii="Times New Roman"/>
                <w:b w:val="false"/>
                <w:i w:val="false"/>
                <w:color w:val="000000"/>
                <w:sz w:val="20"/>
              </w:rPr>
              <w:t>
водственной базы Алматинского гос. заповедника.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заповедник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канский бюджет</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биоразнообразия растительных экосистем Алматинской области </w:t>
            </w:r>
          </w:p>
          <w:p>
            <w:pPr>
              <w:spacing w:after="20"/>
              <w:ind w:left="20"/>
              <w:jc w:val="both"/>
            </w:pPr>
            <w:r>
              <w:rPr>
                <w:rFonts w:ascii="Times New Roman"/>
                <w:b w:val="false"/>
                <w:i w:val="false"/>
                <w:color w:val="000000"/>
                <w:sz w:val="20"/>
              </w:rPr>
              <w:t>Реализация рекомендаций по их устойчивому сохранению и использованию</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6.0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бюджет, </w:t>
            </w:r>
          </w:p>
          <w:p>
            <w:pPr>
              <w:spacing w:after="20"/>
              <w:ind w:left="20"/>
              <w:jc w:val="both"/>
            </w:pPr>
            <w:r>
              <w:rPr>
                <w:rFonts w:ascii="Times New Roman"/>
                <w:b w:val="false"/>
                <w:i w:val="false"/>
                <w:color w:val="000000"/>
                <w:sz w:val="20"/>
              </w:rPr>
              <w:t xml:space="preserve">Средства предприятий и обществен- </w:t>
            </w:r>
            <w:r>
              <w:br/>
            </w:r>
            <w:r>
              <w:rPr>
                <w:rFonts w:ascii="Times New Roman"/>
                <w:b w:val="false"/>
                <w:i w:val="false"/>
                <w:color w:val="000000"/>
                <w:sz w:val="20"/>
              </w:rPr>
              <w:t>
ных организаций</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современного состояния видового состава, сохранности экосистем, предложения по изменению режимов природопользо-</w:t>
            </w:r>
            <w:r>
              <w:br/>
            </w:r>
            <w:r>
              <w:rPr>
                <w:rFonts w:ascii="Times New Roman"/>
                <w:b w:val="false"/>
                <w:i w:val="false"/>
                <w:color w:val="000000"/>
                <w:sz w:val="20"/>
              </w:rPr>
              <w:t>
вания и охранные мероприятия</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лесонасаждений от пожаров</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районов, Облтеруправ-</w:t>
            </w:r>
            <w:r>
              <w:br/>
            </w:r>
            <w:r>
              <w:rPr>
                <w:rFonts w:ascii="Times New Roman"/>
                <w:b w:val="false"/>
                <w:i w:val="false"/>
                <w:color w:val="000000"/>
                <w:sz w:val="20"/>
              </w:rPr>
              <w:t>
ление по лесу и биоресурсам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5.0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экономической стимуляции капиталовложе-</w:t>
            </w:r>
            <w:r>
              <w:br/>
            </w:r>
            <w:r>
              <w:rPr>
                <w:rFonts w:ascii="Times New Roman"/>
                <w:b w:val="false"/>
                <w:i w:val="false"/>
                <w:color w:val="000000"/>
                <w:sz w:val="20"/>
              </w:rPr>
              <w:t>
ний фирм, частных землепользовате-</w:t>
            </w:r>
            <w:r>
              <w:br/>
            </w:r>
            <w:r>
              <w:rPr>
                <w:rFonts w:ascii="Times New Roman"/>
                <w:b w:val="false"/>
                <w:i w:val="false"/>
                <w:color w:val="000000"/>
                <w:sz w:val="20"/>
              </w:rPr>
              <w:t>
лей, сохраняющих и приумножающих зеленые насаждения</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64.0</w:t>
            </w:r>
          </w:p>
          <w:p>
            <w:pPr>
              <w:spacing w:after="20"/>
              <w:ind w:left="20"/>
              <w:jc w:val="both"/>
            </w:pPr>
            <w:r>
              <w:rPr>
                <w:rFonts w:ascii="Times New Roman"/>
                <w:b w:val="false"/>
                <w:i w:val="false"/>
                <w:color w:val="000000"/>
                <w:sz w:val="20"/>
              </w:rPr>
              <w:t>53.011.012.0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канский бюджет</w:t>
            </w:r>
            <w:r>
              <w:br/>
            </w:r>
            <w:r>
              <w:rPr>
                <w:rFonts w:ascii="Times New Roman"/>
                <w:b w:val="false"/>
                <w:i w:val="false"/>
                <w:color w:val="000000"/>
                <w:sz w:val="20"/>
              </w:rPr>
              <w:t>
Областной бюджет.</w:t>
            </w:r>
          </w:p>
          <w:p>
            <w:pPr>
              <w:spacing w:after="20"/>
              <w:ind w:left="20"/>
              <w:jc w:val="both"/>
            </w:pPr>
            <w:r>
              <w:rPr>
                <w:rFonts w:ascii="Times New Roman"/>
                <w:b w:val="false"/>
                <w:i w:val="false"/>
                <w:color w:val="000000"/>
                <w:sz w:val="20"/>
              </w:rPr>
              <w:t>Средства предприятий  обществен-</w:t>
            </w:r>
            <w:r>
              <w:br/>
            </w:r>
            <w:r>
              <w:rPr>
                <w:rFonts w:ascii="Times New Roman"/>
                <w:b w:val="false"/>
                <w:i w:val="false"/>
                <w:color w:val="000000"/>
                <w:sz w:val="20"/>
              </w:rPr>
              <w:t>
ных организаций</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913"/>
        <w:gridCol w:w="2193"/>
        <w:gridCol w:w="1264"/>
        <w:gridCol w:w="913"/>
        <w:gridCol w:w="1993"/>
        <w:gridCol w:w="29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ЖИВОТНОГО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платного научно-экологичес-</w:t>
            </w:r>
            <w:r>
              <w:br/>
            </w:r>
            <w:r>
              <w:rPr>
                <w:rFonts w:ascii="Times New Roman"/>
                <w:b w:val="false"/>
                <w:i w:val="false"/>
                <w:color w:val="000000"/>
                <w:sz w:val="20"/>
              </w:rPr>
              <w:t>
кого туризма. Создание в интернете банка данных по современной фауне, палеофауне и Особо охраняемых природных территории (ООПТ) Алматинской области.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отдел по туризму Обл-теруп-</w:t>
            </w:r>
            <w:r>
              <w:br/>
            </w:r>
            <w:r>
              <w:rPr>
                <w:rFonts w:ascii="Times New Roman"/>
                <w:b w:val="false"/>
                <w:i w:val="false"/>
                <w:color w:val="000000"/>
                <w:sz w:val="20"/>
              </w:rPr>
              <w:t>
равления госконтроля за жив. и раст. миром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Туристичес-</w:t>
            </w:r>
            <w:r>
              <w:br/>
            </w:r>
            <w:r>
              <w:rPr>
                <w:rFonts w:ascii="Times New Roman"/>
                <w:b w:val="false"/>
                <w:i w:val="false"/>
                <w:color w:val="000000"/>
                <w:sz w:val="20"/>
              </w:rPr>
              <w:t>
кие компании, частные инвесторы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материально-тех-</w:t>
            </w:r>
            <w:r>
              <w:br/>
            </w:r>
            <w:r>
              <w:rPr>
                <w:rFonts w:ascii="Times New Roman"/>
                <w:b w:val="false"/>
                <w:i w:val="false"/>
                <w:color w:val="000000"/>
                <w:sz w:val="20"/>
              </w:rPr>
              <w:t>
нической базы ООПТ на основе самофинансиро-</w:t>
            </w:r>
            <w:r>
              <w:br/>
            </w:r>
            <w:r>
              <w:rPr>
                <w:rFonts w:ascii="Times New Roman"/>
                <w:b w:val="false"/>
                <w:i w:val="false"/>
                <w:color w:val="000000"/>
                <w:sz w:val="20"/>
              </w:rPr>
              <w:t>
вания. Реклама научно-экологичес-</w:t>
            </w:r>
            <w:r>
              <w:br/>
            </w:r>
            <w:r>
              <w:rPr>
                <w:rFonts w:ascii="Times New Roman"/>
                <w:b w:val="false"/>
                <w:i w:val="false"/>
                <w:color w:val="000000"/>
                <w:sz w:val="20"/>
              </w:rPr>
              <w:t>
кого туризма в Алматинской области.</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первоочередных объектовОсобо охраняемые природные территории и контроль за соблюдением режима охраны в них.</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Облтеруправ-</w:t>
            </w:r>
            <w:r>
              <w:br/>
            </w:r>
            <w:r>
              <w:rPr>
                <w:rFonts w:ascii="Times New Roman"/>
                <w:b w:val="false"/>
                <w:i w:val="false"/>
                <w:color w:val="000000"/>
                <w:sz w:val="20"/>
              </w:rPr>
              <w:t>
ления госконтроля за животным и растит. миром, проектные организации.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5.0 5.0</w:t>
            </w:r>
          </w:p>
          <w:p>
            <w:pPr>
              <w:spacing w:after="20"/>
              <w:ind w:left="20"/>
              <w:jc w:val="both"/>
            </w:pPr>
            <w:r>
              <w:rPr>
                <w:rFonts w:ascii="Times New Roman"/>
                <w:b w:val="false"/>
                <w:i w:val="false"/>
                <w:color w:val="000000"/>
                <w:sz w:val="20"/>
              </w:rPr>
              <w:t>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Инвесторы на основе акциониро-</w:t>
            </w:r>
            <w:r>
              <w:br/>
            </w:r>
            <w:r>
              <w:rPr>
                <w:rFonts w:ascii="Times New Roman"/>
                <w:b w:val="false"/>
                <w:i w:val="false"/>
                <w:color w:val="000000"/>
                <w:sz w:val="20"/>
              </w:rPr>
              <w:t>
вания, Областной бюджет</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и восстановление естественного состояния фауны, флоры и памятников природы на ООПТ</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питомников редких, исчезающих видов животных.</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Охотпользо-</w:t>
            </w:r>
            <w:r>
              <w:br/>
            </w:r>
            <w:r>
              <w:rPr>
                <w:rFonts w:ascii="Times New Roman"/>
                <w:b w:val="false"/>
                <w:i w:val="false"/>
                <w:color w:val="000000"/>
                <w:sz w:val="20"/>
              </w:rPr>
              <w:t>
ватели.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численности и сохранение генофонда редких и исчезающих видов фауны.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2590"/>
        <w:gridCol w:w="1942"/>
        <w:gridCol w:w="2421"/>
        <w:gridCol w:w="912"/>
        <w:gridCol w:w="1804"/>
        <w:gridCol w:w="2725"/>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Подкормка диких животных и птиц в осенне-зимний период.</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Охотпользо- </w:t>
            </w:r>
            <w:r>
              <w:br/>
            </w:r>
            <w:r>
              <w:rPr>
                <w:rFonts w:ascii="Times New Roman"/>
                <w:b w:val="false"/>
                <w:i w:val="false"/>
                <w:color w:val="000000"/>
                <w:sz w:val="20"/>
              </w:rPr>
              <w:t>
ватели, нацпарки, заповедники.</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2005</w:t>
            </w:r>
          </w:p>
          <w:p>
            <w:pPr>
              <w:spacing w:after="20"/>
              <w:ind w:left="20"/>
              <w:jc w:val="both"/>
            </w:pPr>
            <w:r>
              <w:rPr>
                <w:rFonts w:ascii="Times New Roman"/>
                <w:b w:val="false"/>
                <w:i w:val="false"/>
                <w:color w:val="000000"/>
                <w:sz w:val="20"/>
              </w:rPr>
              <w:t>2006-</w:t>
            </w:r>
            <w:r>
              <w:br/>
            </w:r>
            <w:r>
              <w:rPr>
                <w:rFonts w:ascii="Times New Roman"/>
                <w:b w:val="false"/>
                <w:i w:val="false"/>
                <w:color w:val="000000"/>
                <w:sz w:val="20"/>
              </w:rPr>
              <w:t>
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охотпользо-</w:t>
            </w:r>
            <w:r>
              <w:br/>
            </w:r>
            <w:r>
              <w:rPr>
                <w:rFonts w:ascii="Times New Roman"/>
                <w:b w:val="false"/>
                <w:i w:val="false"/>
                <w:color w:val="000000"/>
                <w:sz w:val="20"/>
              </w:rPr>
              <w:t>
вателей</w:t>
            </w:r>
          </w:p>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канский бюджет</w:t>
            </w:r>
          </w:p>
          <w:p>
            <w:pPr>
              <w:spacing w:after="20"/>
              <w:ind w:left="20"/>
              <w:jc w:val="both"/>
            </w:pPr>
            <w:r>
              <w:rPr>
                <w:rFonts w:ascii="Times New Roman"/>
                <w:b w:val="false"/>
                <w:i w:val="false"/>
                <w:color w:val="000000"/>
                <w:sz w:val="20"/>
              </w:rPr>
              <w:t>Областной бюджет</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численности ценных видов на оптимальном уровне.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численности редких видов копытных (кулан, архар, джейран) и ценных видов рыб.</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Облтеруправ-</w:t>
            </w:r>
            <w:r>
              <w:br/>
            </w:r>
            <w:r>
              <w:rPr>
                <w:rFonts w:ascii="Times New Roman"/>
                <w:b w:val="false"/>
                <w:i w:val="false"/>
                <w:color w:val="000000"/>
                <w:sz w:val="20"/>
              </w:rPr>
              <w:t>
ления госконтроля за жив. и раст. миром</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3.0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численности кулана, архара, джейрана и исчезающих видов рыб.</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Программы сохранения восстановления и использования хищных птиц.</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Облтеруправ- </w:t>
            </w:r>
            <w:r>
              <w:br/>
            </w:r>
            <w:r>
              <w:rPr>
                <w:rFonts w:ascii="Times New Roman"/>
                <w:b w:val="false"/>
                <w:i w:val="false"/>
                <w:color w:val="000000"/>
                <w:sz w:val="20"/>
              </w:rPr>
              <w:t>
ления госконтроля за животным и растительным миром</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численности видов до оптимального уровня, развитие традиционных промыслов с использованием пернатых хищников</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численности соколов-балоба-</w:t>
            </w:r>
            <w:r>
              <w:br/>
            </w:r>
            <w:r>
              <w:rPr>
                <w:rFonts w:ascii="Times New Roman"/>
                <w:b w:val="false"/>
                <w:i w:val="false"/>
                <w:color w:val="000000"/>
                <w:sz w:val="20"/>
              </w:rPr>
              <w:t>
нов в предгорьях Заилийского Алатау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 "Сункар"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канский бюджет</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численности соколов</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прогрессивных методов выращивания рыб и диких животных, занесенных в Красную книгу РК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Облтеруправ-</w:t>
            </w:r>
            <w:r>
              <w:br/>
            </w:r>
            <w:r>
              <w:rPr>
                <w:rFonts w:ascii="Times New Roman"/>
                <w:b w:val="false"/>
                <w:i w:val="false"/>
                <w:color w:val="000000"/>
                <w:sz w:val="20"/>
              </w:rPr>
              <w:t>
ления госконтроля за жив. и растит. миром</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2.0 1.0</w:t>
            </w:r>
          </w:p>
          <w:p>
            <w:pPr>
              <w:spacing w:after="20"/>
              <w:ind w:left="20"/>
              <w:jc w:val="both"/>
            </w:pPr>
            <w:r>
              <w:rPr>
                <w:rFonts w:ascii="Times New Roman"/>
                <w:b w:val="false"/>
                <w:i w:val="false"/>
                <w:color w:val="000000"/>
                <w:sz w:val="20"/>
              </w:rPr>
              <w:t>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канский</w:t>
            </w:r>
          </w:p>
          <w:p>
            <w:pPr>
              <w:spacing w:after="20"/>
              <w:ind w:left="20"/>
              <w:jc w:val="both"/>
            </w:pPr>
            <w:r>
              <w:rPr>
                <w:rFonts w:ascii="Times New Roman"/>
                <w:b w:val="false"/>
                <w:i w:val="false"/>
                <w:color w:val="000000"/>
                <w:sz w:val="20"/>
              </w:rPr>
              <w:t>Областной бюджет</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численности редких видов фауны.</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рыбопитомников, озернотоварных и нерестово-вы-</w:t>
            </w:r>
            <w:r>
              <w:br/>
            </w:r>
            <w:r>
              <w:rPr>
                <w:rFonts w:ascii="Times New Roman"/>
                <w:b w:val="false"/>
                <w:i w:val="false"/>
                <w:color w:val="000000"/>
                <w:sz w:val="20"/>
              </w:rPr>
              <w:t>
растных хозяйств, акклиматизацион-</w:t>
            </w:r>
            <w:r>
              <w:br/>
            </w:r>
            <w:r>
              <w:rPr>
                <w:rFonts w:ascii="Times New Roman"/>
                <w:b w:val="false"/>
                <w:i w:val="false"/>
                <w:color w:val="000000"/>
                <w:sz w:val="20"/>
              </w:rPr>
              <w:t>
ных станций.</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Облтеруправ-ления госконтроля за животный и растительным миром</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численности представителей ихтиофауны</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и реконструкция рыбозащитных сооружений на рыбопромысловых водоемах области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ГКП "Алматывод-</w:t>
            </w:r>
            <w:r>
              <w:br/>
            </w:r>
            <w:r>
              <w:rPr>
                <w:rFonts w:ascii="Times New Roman"/>
                <w:b w:val="false"/>
                <w:i w:val="false"/>
                <w:color w:val="000000"/>
                <w:sz w:val="20"/>
              </w:rPr>
              <w:t>
хоз", рыбодобыт-</w:t>
            </w:r>
            <w:r>
              <w:br/>
            </w:r>
            <w:r>
              <w:rPr>
                <w:rFonts w:ascii="Times New Roman"/>
                <w:b w:val="false"/>
                <w:i w:val="false"/>
                <w:color w:val="000000"/>
                <w:sz w:val="20"/>
              </w:rPr>
              <w:t>
чики на закрепленных участках, Облтеруправ-</w:t>
            </w:r>
            <w:r>
              <w:br/>
            </w:r>
            <w:r>
              <w:rPr>
                <w:rFonts w:ascii="Times New Roman"/>
                <w:b w:val="false"/>
                <w:i w:val="false"/>
                <w:color w:val="000000"/>
                <w:sz w:val="20"/>
              </w:rPr>
              <w:t>
ление по лесу и биоресурсам</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предприятий</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биоразнообразия</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состояния рыбных ресурсов главных рыбопромысловых водоемов области, мероприятия по рациональному использованию их биоресурсов</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рыбных ресурсов</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межхозяйст-</w:t>
            </w:r>
            <w:r>
              <w:br/>
            </w:r>
            <w:r>
              <w:rPr>
                <w:rFonts w:ascii="Times New Roman"/>
                <w:b w:val="false"/>
                <w:i w:val="false"/>
                <w:color w:val="000000"/>
                <w:sz w:val="20"/>
              </w:rPr>
              <w:t>
венного охотничьего устройства области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Проектные организации тендер.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Инвесторы на основе акциониро-</w:t>
            </w:r>
            <w:r>
              <w:br/>
            </w:r>
            <w:r>
              <w:rPr>
                <w:rFonts w:ascii="Times New Roman"/>
                <w:b w:val="false"/>
                <w:i w:val="false"/>
                <w:color w:val="000000"/>
                <w:sz w:val="20"/>
              </w:rPr>
              <w:t>
вания</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рекомендаций и ТЭО по межхозяйственно-</w:t>
            </w:r>
            <w:r>
              <w:br/>
            </w:r>
            <w:r>
              <w:rPr>
                <w:rFonts w:ascii="Times New Roman"/>
                <w:b w:val="false"/>
                <w:i w:val="false"/>
                <w:color w:val="000000"/>
                <w:sz w:val="20"/>
              </w:rPr>
              <w:t>
му охот. устройству области.</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зоологических заказников, охот.хозяйств, реорганизация действующих.</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Охотпользо-</w:t>
            </w:r>
            <w:r>
              <w:br/>
            </w:r>
            <w:r>
              <w:rPr>
                <w:rFonts w:ascii="Times New Roman"/>
                <w:b w:val="false"/>
                <w:i w:val="false"/>
                <w:color w:val="000000"/>
                <w:sz w:val="20"/>
              </w:rPr>
              <w:t>
ватели.</w:t>
            </w:r>
            <w:r>
              <w:br/>
            </w:r>
            <w:r>
              <w:rPr>
                <w:rFonts w:ascii="Times New Roman"/>
                <w:b w:val="false"/>
                <w:i w:val="false"/>
                <w:color w:val="000000"/>
                <w:sz w:val="20"/>
              </w:rPr>
              <w:t>
Проектные организации</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Инвесторы на основе акциониро-</w:t>
            </w:r>
            <w:r>
              <w:br/>
            </w:r>
            <w:r>
              <w:rPr>
                <w:rFonts w:ascii="Times New Roman"/>
                <w:b w:val="false"/>
                <w:i w:val="false"/>
                <w:color w:val="000000"/>
                <w:sz w:val="20"/>
              </w:rPr>
              <w:t>
вания.</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Закрепление охот. угодий, организация охот.хозяйств, зоологических заказников, реорганизация объектов цивилизованной рыбалки</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службы по борьбе с болезнями диких животных.</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Облтеруправ-</w:t>
            </w:r>
            <w:r>
              <w:br/>
            </w:r>
            <w:r>
              <w:rPr>
                <w:rFonts w:ascii="Times New Roman"/>
                <w:b w:val="false"/>
                <w:i w:val="false"/>
                <w:color w:val="000000"/>
                <w:sz w:val="20"/>
              </w:rPr>
              <w:t>
ление по лесу и биоресурсам</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Инвесторы на основе акциониро-</w:t>
            </w:r>
            <w:r>
              <w:br/>
            </w:r>
            <w:r>
              <w:rPr>
                <w:rFonts w:ascii="Times New Roman"/>
                <w:b w:val="false"/>
                <w:i w:val="false"/>
                <w:color w:val="000000"/>
                <w:sz w:val="20"/>
              </w:rPr>
              <w:t>
вания</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уровня заболеваний диких животных.</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Инвентаризация доминирующих видов животных Алматинской области.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Облтеруправ-</w:t>
            </w:r>
            <w:r>
              <w:br/>
            </w:r>
            <w:r>
              <w:rPr>
                <w:rFonts w:ascii="Times New Roman"/>
                <w:b w:val="false"/>
                <w:i w:val="false"/>
                <w:color w:val="000000"/>
                <w:sz w:val="20"/>
              </w:rPr>
              <w:t>
ление по лесу и биоресурсам</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канский</w:t>
            </w:r>
            <w:r>
              <w:br/>
            </w:r>
            <w:r>
              <w:rPr>
                <w:rFonts w:ascii="Times New Roman"/>
                <w:b w:val="false"/>
                <w:i w:val="false"/>
                <w:color w:val="000000"/>
                <w:sz w:val="20"/>
              </w:rPr>
              <w:t>
бюджет</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животных с целью сохранения и увеличения видового состава</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2002-20052006-2010 </w:t>
            </w:r>
          </w:p>
          <w:p>
            <w:pPr>
              <w:spacing w:after="20"/>
              <w:ind w:left="20"/>
              <w:jc w:val="both"/>
            </w:pPr>
            <w:r>
              <w:rPr>
                <w:rFonts w:ascii="Times New Roman"/>
                <w:b w:val="false"/>
                <w:i w:val="false"/>
                <w:color w:val="000000"/>
                <w:sz w:val="20"/>
              </w:rPr>
              <w:t xml:space="preserve">2002-20052006-2010 </w:t>
            </w:r>
          </w:p>
          <w:p>
            <w:pPr>
              <w:spacing w:after="20"/>
              <w:ind w:left="20"/>
              <w:jc w:val="both"/>
            </w:pPr>
            <w:r>
              <w:rPr>
                <w:rFonts w:ascii="Times New Roman"/>
                <w:b w:val="false"/>
                <w:i w:val="false"/>
                <w:color w:val="000000"/>
                <w:sz w:val="20"/>
              </w:rPr>
              <w:t xml:space="preserve">2002-20052006-2010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10.0 7.0</w:t>
            </w:r>
          </w:p>
          <w:p>
            <w:pPr>
              <w:spacing w:after="20"/>
              <w:ind w:left="20"/>
              <w:jc w:val="both"/>
            </w:pPr>
            <w:r>
              <w:rPr>
                <w:rFonts w:ascii="Times New Roman"/>
                <w:b w:val="false"/>
                <w:i w:val="false"/>
                <w:color w:val="000000"/>
                <w:sz w:val="20"/>
              </w:rPr>
              <w:t>16.0</w:t>
            </w:r>
          </w:p>
          <w:p>
            <w:pPr>
              <w:spacing w:after="20"/>
              <w:ind w:left="20"/>
              <w:jc w:val="both"/>
            </w:pPr>
            <w:r>
              <w:rPr>
                <w:rFonts w:ascii="Times New Roman"/>
                <w:b w:val="false"/>
                <w:i w:val="false"/>
                <w:color w:val="000000"/>
                <w:sz w:val="20"/>
              </w:rPr>
              <w:t>14.0 44.5.</w:t>
            </w:r>
          </w:p>
          <w:p>
            <w:pPr>
              <w:spacing w:after="20"/>
              <w:ind w:left="20"/>
              <w:jc w:val="both"/>
            </w:pPr>
            <w:r>
              <w:rPr>
                <w:rFonts w:ascii="Times New Roman"/>
                <w:b w:val="false"/>
                <w:i w:val="false"/>
                <w:color w:val="000000"/>
                <w:sz w:val="20"/>
              </w:rPr>
              <w:t>34.0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канский бюджет</w:t>
            </w:r>
            <w:r>
              <w:br/>
            </w:r>
            <w:r>
              <w:rPr>
                <w:rFonts w:ascii="Times New Roman"/>
                <w:b w:val="false"/>
                <w:i w:val="false"/>
                <w:color w:val="000000"/>
                <w:sz w:val="20"/>
              </w:rPr>
              <w:t>
Областной бюджет</w:t>
            </w:r>
            <w:r>
              <w:br/>
            </w:r>
            <w:r>
              <w:rPr>
                <w:rFonts w:ascii="Times New Roman"/>
                <w:b w:val="false"/>
                <w:i w:val="false"/>
                <w:color w:val="000000"/>
                <w:sz w:val="20"/>
              </w:rPr>
              <w:t>
Инвесторы на основе акциониро-</w:t>
            </w:r>
            <w:r>
              <w:br/>
            </w:r>
            <w:r>
              <w:rPr>
                <w:rFonts w:ascii="Times New Roman"/>
                <w:b w:val="false"/>
                <w:i w:val="false"/>
                <w:color w:val="000000"/>
                <w:sz w:val="20"/>
              </w:rPr>
              <w:t>
вания</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НАУЧНО-ТЕХНИ-</w:t>
            </w:r>
            <w:r>
              <w:br/>
            </w:r>
            <w:r>
              <w:rPr>
                <w:rFonts w:ascii="Times New Roman"/>
                <w:b w:val="false"/>
                <w:i w:val="false"/>
                <w:color w:val="000000"/>
                <w:sz w:val="20"/>
              </w:rPr>
              <w:t>
ЧЕСКОЕ ОБЕСПЕЧЕНИЕ ПРОГРАММЫ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Произвести оценку техногенного воздействия на окружающую среду с целью экологического аудита территории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Обл.упрООС</w:t>
            </w:r>
          </w:p>
          <w:p>
            <w:pPr>
              <w:spacing w:after="20"/>
              <w:ind w:left="20"/>
              <w:jc w:val="both"/>
            </w:pPr>
            <w:r>
              <w:rPr>
                <w:rFonts w:ascii="Times New Roman"/>
                <w:b w:val="false"/>
                <w:i w:val="false"/>
                <w:color w:val="000000"/>
                <w:sz w:val="20"/>
              </w:rPr>
              <w:t>тендер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Будет дана оценка состояния окружающей среды, как инструмент для принятия решений</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территориальную комплексную схему охраны окружающей среды (ТерКСООС)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области, Обл. упр. ООС,</w:t>
            </w:r>
          </w:p>
          <w:p>
            <w:pPr>
              <w:spacing w:after="20"/>
              <w:ind w:left="20"/>
              <w:jc w:val="both"/>
            </w:pPr>
            <w:r>
              <w:rPr>
                <w:rFonts w:ascii="Times New Roman"/>
                <w:b w:val="false"/>
                <w:i w:val="false"/>
                <w:color w:val="000000"/>
                <w:sz w:val="20"/>
              </w:rPr>
              <w:t>тендер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градостроительной политики в охране окружающей среды</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Моделирование процессов переноса загрязняющих веществ в атмосфере над территорией Алматинской области</w:t>
            </w:r>
            <w:r>
              <w:br/>
            </w:r>
            <w:r>
              <w:rPr>
                <w:rFonts w:ascii="Times New Roman"/>
                <w:b w:val="false"/>
                <w:i w:val="false"/>
                <w:color w:val="000000"/>
                <w:sz w:val="20"/>
              </w:rPr>
              <w:t>
Восстановить посты наблюдения атмосферного воздуха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Обл.упр.ООС</w:t>
            </w:r>
          </w:p>
          <w:p>
            <w:pPr>
              <w:spacing w:after="20"/>
              <w:ind w:left="20"/>
              <w:jc w:val="both"/>
            </w:pPr>
            <w:r>
              <w:rPr>
                <w:rFonts w:ascii="Times New Roman"/>
                <w:b w:val="false"/>
                <w:i w:val="false"/>
                <w:color w:val="000000"/>
                <w:sz w:val="20"/>
              </w:rPr>
              <w:t>РГП "Казгидро-</w:t>
            </w:r>
            <w:r>
              <w:br/>
            </w:r>
            <w:r>
              <w:rPr>
                <w:rFonts w:ascii="Times New Roman"/>
                <w:b w:val="false"/>
                <w:i w:val="false"/>
                <w:color w:val="000000"/>
                <w:sz w:val="20"/>
              </w:rPr>
              <w:t>
мет"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очагов опасного уровня загрязнения воздуха, путей переноса загрязняющих веществ, в том числе трансграничной составляющей</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сводный том предельно допустимых выбросов загрязняющих веществ в воздушный бассейн г. Талдыкоргана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упр. ООС</w:t>
            </w:r>
          </w:p>
          <w:p>
            <w:pPr>
              <w:spacing w:after="20"/>
              <w:ind w:left="20"/>
              <w:jc w:val="both"/>
            </w:pPr>
            <w:r>
              <w:rPr>
                <w:rFonts w:ascii="Times New Roman"/>
                <w:b w:val="false"/>
                <w:i w:val="false"/>
                <w:color w:val="000000"/>
                <w:sz w:val="20"/>
              </w:rPr>
              <w:t>Тендер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2003-2005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2.5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r>
              <w:br/>
            </w:r>
            <w:r>
              <w:rPr>
                <w:rFonts w:ascii="Times New Roman"/>
                <w:b w:val="false"/>
                <w:i w:val="false"/>
                <w:color w:val="000000"/>
                <w:sz w:val="20"/>
              </w:rPr>
              <w:t>
Средства</w:t>
            </w:r>
            <w:r>
              <w:br/>
            </w:r>
            <w:r>
              <w:rPr>
                <w:rFonts w:ascii="Times New Roman"/>
                <w:b w:val="false"/>
                <w:i w:val="false"/>
                <w:color w:val="000000"/>
                <w:sz w:val="20"/>
              </w:rPr>
              <w:t>
предприятий</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воздушного бассейна Талдыкорганского региона</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мониторинг состояния атмосферного воздуха в промышленных районах и поселках области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упр. ООС,</w:t>
            </w:r>
          </w:p>
          <w:p>
            <w:pPr>
              <w:spacing w:after="20"/>
              <w:ind w:left="20"/>
              <w:jc w:val="both"/>
            </w:pPr>
            <w:r>
              <w:rPr>
                <w:rFonts w:ascii="Times New Roman"/>
                <w:b w:val="false"/>
                <w:i w:val="false"/>
                <w:color w:val="000000"/>
                <w:sz w:val="20"/>
              </w:rPr>
              <w:t>РГП "Казгидро-</w:t>
            </w:r>
            <w:r>
              <w:br/>
            </w:r>
            <w:r>
              <w:rPr>
                <w:rFonts w:ascii="Times New Roman"/>
                <w:b w:val="false"/>
                <w:i w:val="false"/>
                <w:color w:val="000000"/>
                <w:sz w:val="20"/>
              </w:rPr>
              <w:t>
мет"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2003-20052006-2010 </w:t>
            </w:r>
          </w:p>
          <w:p>
            <w:pPr>
              <w:spacing w:after="20"/>
              <w:ind w:left="20"/>
              <w:jc w:val="both"/>
            </w:pPr>
            <w:r>
              <w:rPr>
                <w:rFonts w:ascii="Times New Roman"/>
                <w:b w:val="false"/>
                <w:i w:val="false"/>
                <w:color w:val="000000"/>
                <w:sz w:val="20"/>
              </w:rPr>
              <w:t>2002-20052006-2010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5.0 10.0 10.0</w:t>
            </w:r>
          </w:p>
          <w:p>
            <w:pPr>
              <w:spacing w:after="20"/>
              <w:ind w:left="20"/>
              <w:jc w:val="both"/>
            </w:pPr>
            <w:r>
              <w:rPr>
                <w:rFonts w:ascii="Times New Roman"/>
                <w:b w:val="false"/>
                <w:i w:val="false"/>
                <w:color w:val="000000"/>
                <w:sz w:val="20"/>
              </w:rPr>
              <w:t>15.0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r>
              <w:br/>
            </w:r>
            <w:r>
              <w:rPr>
                <w:rFonts w:ascii="Times New Roman"/>
                <w:b w:val="false"/>
                <w:i w:val="false"/>
                <w:color w:val="000000"/>
                <w:sz w:val="20"/>
              </w:rPr>
              <w:t>
Средства</w:t>
            </w:r>
            <w:r>
              <w:br/>
            </w:r>
            <w:r>
              <w:rPr>
                <w:rFonts w:ascii="Times New Roman"/>
                <w:b w:val="false"/>
                <w:i w:val="false"/>
                <w:color w:val="000000"/>
                <w:sz w:val="20"/>
              </w:rPr>
              <w:t>
предприятий</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достоверных и обоснованных данных о загрязнении атмосферного воздуха</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Районирование территории Алматинской области по условиям и факторам самоочищения атмосферы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Обл.упр.ООС</w:t>
            </w:r>
          </w:p>
          <w:p>
            <w:pPr>
              <w:spacing w:after="20"/>
              <w:ind w:left="20"/>
              <w:jc w:val="both"/>
            </w:pPr>
            <w:r>
              <w:rPr>
                <w:rFonts w:ascii="Times New Roman"/>
                <w:b w:val="false"/>
                <w:i w:val="false"/>
                <w:color w:val="000000"/>
                <w:sz w:val="20"/>
              </w:rPr>
              <w:t>тендер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2003-20052006-2010 </w:t>
            </w:r>
          </w:p>
          <w:p>
            <w:pPr>
              <w:spacing w:after="20"/>
              <w:ind w:left="20"/>
              <w:jc w:val="both"/>
            </w:pPr>
            <w:r>
              <w:rPr>
                <w:rFonts w:ascii="Times New Roman"/>
                <w:b w:val="false"/>
                <w:i w:val="false"/>
                <w:color w:val="000000"/>
                <w:sz w:val="20"/>
              </w:rPr>
              <w:t xml:space="preserve">2002-20052006-2010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6.0 6.0</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7.0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 и</w:t>
            </w:r>
            <w:r>
              <w:br/>
            </w:r>
            <w:r>
              <w:rPr>
                <w:rFonts w:ascii="Times New Roman"/>
                <w:b w:val="false"/>
                <w:i w:val="false"/>
                <w:color w:val="000000"/>
                <w:sz w:val="20"/>
              </w:rPr>
              <w:t>
Средства предприятий</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внедрения рыночного механизма управления качеством воздушного бассейна на основе организации и функционирования системы "BUBBLE"</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и ведение кадастров источников загрязнения отходами, участков антропогенного и природного загрязнения территории области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упр. ООС.</w:t>
            </w:r>
          </w:p>
          <w:p>
            <w:pPr>
              <w:spacing w:after="20"/>
              <w:ind w:left="20"/>
              <w:jc w:val="both"/>
            </w:pPr>
            <w:r>
              <w:rPr>
                <w:rFonts w:ascii="Times New Roman"/>
                <w:b w:val="false"/>
                <w:i w:val="false"/>
                <w:color w:val="000000"/>
                <w:sz w:val="20"/>
              </w:rPr>
              <w:t>Тендер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2003-20052006-2010</w:t>
            </w:r>
          </w:p>
          <w:p>
            <w:pPr>
              <w:spacing w:after="20"/>
              <w:ind w:left="20"/>
              <w:jc w:val="both"/>
            </w:pPr>
            <w:r>
              <w:rPr>
                <w:rFonts w:ascii="Times New Roman"/>
                <w:b w:val="false"/>
                <w:i w:val="false"/>
                <w:color w:val="000000"/>
                <w:sz w:val="20"/>
              </w:rPr>
              <w:t>2002-20052006-2010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r>
              <w:br/>
            </w:r>
            <w:r>
              <w:rPr>
                <w:rFonts w:ascii="Times New Roman"/>
                <w:b w:val="false"/>
                <w:i w:val="false"/>
                <w:color w:val="000000"/>
                <w:sz w:val="20"/>
              </w:rPr>
              <w:t>
Средства</w:t>
            </w:r>
            <w:r>
              <w:br/>
            </w:r>
            <w:r>
              <w:rPr>
                <w:rFonts w:ascii="Times New Roman"/>
                <w:b w:val="false"/>
                <w:i w:val="false"/>
                <w:color w:val="000000"/>
                <w:sz w:val="20"/>
              </w:rPr>
              <w:t>
предприятий</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почвенно-земель-</w:t>
            </w:r>
            <w:r>
              <w:br/>
            </w:r>
            <w:r>
              <w:rPr>
                <w:rFonts w:ascii="Times New Roman"/>
                <w:b w:val="false"/>
                <w:i w:val="false"/>
                <w:color w:val="000000"/>
                <w:sz w:val="20"/>
              </w:rPr>
              <w:t>
ных ресурсов</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сводного тома ПДВ загрязняющих веществ городов с учетом перспективы их развития, в т.ч. в 2003 г. гг.Капчагай, Каскелен, Текели, Талгар, Есик, пос.Энергетичес-</w:t>
            </w:r>
            <w:r>
              <w:br/>
            </w:r>
            <w:r>
              <w:rPr>
                <w:rFonts w:ascii="Times New Roman"/>
                <w:b w:val="false"/>
                <w:i w:val="false"/>
                <w:color w:val="000000"/>
                <w:sz w:val="20"/>
              </w:rPr>
              <w:t>
кий</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упр. ООС.</w:t>
            </w:r>
          </w:p>
          <w:p>
            <w:pPr>
              <w:spacing w:after="20"/>
              <w:ind w:left="20"/>
              <w:jc w:val="both"/>
            </w:pPr>
            <w:r>
              <w:rPr>
                <w:rFonts w:ascii="Times New Roman"/>
                <w:b w:val="false"/>
                <w:i w:val="false"/>
                <w:color w:val="000000"/>
                <w:sz w:val="20"/>
              </w:rPr>
              <w:t>Тендер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2003-20052006-2010 </w:t>
            </w:r>
          </w:p>
          <w:p>
            <w:pPr>
              <w:spacing w:after="20"/>
              <w:ind w:left="20"/>
              <w:jc w:val="both"/>
            </w:pPr>
            <w:r>
              <w:rPr>
                <w:rFonts w:ascii="Times New Roman"/>
                <w:b w:val="false"/>
                <w:i w:val="false"/>
                <w:color w:val="000000"/>
                <w:sz w:val="20"/>
              </w:rPr>
              <w:t xml:space="preserve">2002-20052006-2010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15.0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r>
              <w:br/>
            </w:r>
            <w:r>
              <w:rPr>
                <w:rFonts w:ascii="Times New Roman"/>
                <w:b w:val="false"/>
                <w:i w:val="false"/>
                <w:color w:val="000000"/>
                <w:sz w:val="20"/>
              </w:rPr>
              <w:t>
Средства</w:t>
            </w:r>
            <w:r>
              <w:br/>
            </w:r>
            <w:r>
              <w:rPr>
                <w:rFonts w:ascii="Times New Roman"/>
                <w:b w:val="false"/>
                <w:i w:val="false"/>
                <w:color w:val="000000"/>
                <w:sz w:val="20"/>
              </w:rPr>
              <w:t>
предприятий</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атмосферного воздуха</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Обследовать гидрологический, гидрохимический и гидробиологичес-</w:t>
            </w:r>
            <w:r>
              <w:br/>
            </w:r>
            <w:r>
              <w:rPr>
                <w:rFonts w:ascii="Times New Roman"/>
                <w:b w:val="false"/>
                <w:i w:val="false"/>
                <w:color w:val="000000"/>
                <w:sz w:val="20"/>
              </w:rPr>
              <w:t>
кий режимы малых рек Талдыкорганского региона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упр. ООС</w:t>
            </w:r>
            <w:r>
              <w:br/>
            </w:r>
            <w:r>
              <w:rPr>
                <w:rFonts w:ascii="Times New Roman"/>
                <w:b w:val="false"/>
                <w:i w:val="false"/>
                <w:color w:val="000000"/>
                <w:sz w:val="20"/>
              </w:rPr>
              <w:t>
РГП "Казгидро-</w:t>
            </w:r>
            <w:r>
              <w:br/>
            </w:r>
            <w:r>
              <w:rPr>
                <w:rFonts w:ascii="Times New Roman"/>
                <w:b w:val="false"/>
                <w:i w:val="false"/>
                <w:color w:val="000000"/>
                <w:sz w:val="20"/>
              </w:rPr>
              <w:t>
мет"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2003-20052006-2010</w:t>
            </w:r>
          </w:p>
          <w:p>
            <w:pPr>
              <w:spacing w:after="20"/>
              <w:ind w:left="20"/>
              <w:jc w:val="both"/>
            </w:pPr>
            <w:r>
              <w:rPr>
                <w:rFonts w:ascii="Times New Roman"/>
                <w:b w:val="false"/>
                <w:i w:val="false"/>
                <w:color w:val="000000"/>
                <w:sz w:val="20"/>
              </w:rPr>
              <w:t>2002-20052006-2010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2.0 3.0 3.0</w:t>
            </w:r>
          </w:p>
          <w:p>
            <w:pPr>
              <w:spacing w:after="20"/>
              <w:ind w:left="20"/>
              <w:jc w:val="both"/>
            </w:pPr>
            <w:r>
              <w:rPr>
                <w:rFonts w:ascii="Times New Roman"/>
                <w:b w:val="false"/>
                <w:i w:val="false"/>
                <w:color w:val="000000"/>
                <w:sz w:val="20"/>
              </w:rPr>
              <w:t>4.0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r>
              <w:br/>
            </w:r>
            <w:r>
              <w:rPr>
                <w:rFonts w:ascii="Times New Roman"/>
                <w:b w:val="false"/>
                <w:i w:val="false"/>
                <w:color w:val="000000"/>
                <w:sz w:val="20"/>
              </w:rPr>
              <w:t>
Средства</w:t>
            </w:r>
            <w:r>
              <w:br/>
            </w:r>
            <w:r>
              <w:rPr>
                <w:rFonts w:ascii="Times New Roman"/>
                <w:b w:val="false"/>
                <w:i w:val="false"/>
                <w:color w:val="000000"/>
                <w:sz w:val="20"/>
              </w:rPr>
              <w:t>
предприятий</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 экологического состояния малых рек.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993"/>
        <w:gridCol w:w="2153"/>
        <w:gridCol w:w="1264"/>
        <w:gridCol w:w="873"/>
        <w:gridCol w:w="2173"/>
        <w:gridCol w:w="2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Гидробиологичес-</w:t>
            </w:r>
            <w:r>
              <w:br/>
            </w:r>
            <w:r>
              <w:rPr>
                <w:rFonts w:ascii="Times New Roman"/>
                <w:b w:val="false"/>
                <w:i w:val="false"/>
                <w:color w:val="000000"/>
                <w:sz w:val="20"/>
              </w:rPr>
              <w:t>
кая оценка рек Каскеленка, Большая и Малая Алматинка и р. Или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упр. ООС.</w:t>
            </w:r>
          </w:p>
          <w:p>
            <w:pPr>
              <w:spacing w:after="20"/>
              <w:ind w:left="20"/>
              <w:jc w:val="both"/>
            </w:pPr>
            <w:r>
              <w:rPr>
                <w:rFonts w:ascii="Times New Roman"/>
                <w:b w:val="false"/>
                <w:i w:val="false"/>
                <w:color w:val="000000"/>
                <w:sz w:val="20"/>
              </w:rPr>
              <w:t>тендер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влияния хозяйствен-</w:t>
            </w:r>
            <w:r>
              <w:br/>
            </w:r>
            <w:r>
              <w:rPr>
                <w:rFonts w:ascii="Times New Roman"/>
                <w:b w:val="false"/>
                <w:i w:val="false"/>
                <w:color w:val="000000"/>
                <w:sz w:val="20"/>
              </w:rPr>
              <w:t>
ной деятельности на биоценозы рек и их токсикологи-</w:t>
            </w:r>
            <w:r>
              <w:br/>
            </w:r>
            <w:r>
              <w:rPr>
                <w:rFonts w:ascii="Times New Roman"/>
                <w:b w:val="false"/>
                <w:i w:val="false"/>
                <w:color w:val="000000"/>
                <w:sz w:val="20"/>
              </w:rPr>
              <w:t>
ческая оценка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r>
              <w:br/>
            </w:r>
            <w:r>
              <w:rPr>
                <w:rFonts w:ascii="Times New Roman"/>
                <w:b w:val="false"/>
                <w:i w:val="false"/>
                <w:color w:val="000000"/>
                <w:sz w:val="20"/>
              </w:rPr>
              <w:t>
2006-2010</w:t>
            </w:r>
          </w:p>
          <w:p>
            <w:pPr>
              <w:spacing w:after="20"/>
              <w:ind w:left="20"/>
              <w:jc w:val="both"/>
            </w:pPr>
            <w:r>
              <w:rPr>
                <w:rFonts w:ascii="Times New Roman"/>
                <w:b w:val="false"/>
                <w:i w:val="false"/>
                <w:color w:val="000000"/>
                <w:sz w:val="20"/>
              </w:rPr>
              <w:t>2002-2005</w:t>
            </w:r>
            <w:r>
              <w:br/>
            </w:r>
            <w:r>
              <w:rPr>
                <w:rFonts w:ascii="Times New Roman"/>
                <w:b w:val="false"/>
                <w:i w:val="false"/>
                <w:color w:val="000000"/>
                <w:sz w:val="20"/>
              </w:rPr>
              <w:t>
2006-2010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p>
            <w:pPr>
              <w:spacing w:after="20"/>
              <w:ind w:left="20"/>
              <w:jc w:val="both"/>
            </w:pPr>
            <w:r>
              <w:rPr>
                <w:rFonts w:ascii="Times New Roman"/>
                <w:b w:val="false"/>
                <w:i w:val="false"/>
                <w:color w:val="000000"/>
                <w:sz w:val="20"/>
              </w:rPr>
              <w:t>43.0</w:t>
            </w:r>
          </w:p>
          <w:p>
            <w:pPr>
              <w:spacing w:after="20"/>
              <w:ind w:left="20"/>
              <w:jc w:val="both"/>
            </w:pPr>
            <w:r>
              <w:rPr>
                <w:rFonts w:ascii="Times New Roman"/>
                <w:b w:val="false"/>
                <w:i w:val="false"/>
                <w:color w:val="000000"/>
                <w:sz w:val="20"/>
              </w:rPr>
              <w:t>27.5</w:t>
            </w:r>
          </w:p>
          <w:p>
            <w:pPr>
              <w:spacing w:after="20"/>
              <w:ind w:left="20"/>
              <w:jc w:val="both"/>
            </w:pPr>
            <w:r>
              <w:rPr>
                <w:rFonts w:ascii="Times New Roman"/>
                <w:b w:val="false"/>
                <w:i w:val="false"/>
                <w:color w:val="000000"/>
                <w:sz w:val="20"/>
              </w:rPr>
              <w:t>51.0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канский бюджет</w:t>
            </w:r>
            <w:r>
              <w:br/>
            </w:r>
            <w:r>
              <w:rPr>
                <w:rFonts w:ascii="Times New Roman"/>
                <w:b w:val="false"/>
                <w:i w:val="false"/>
                <w:color w:val="000000"/>
                <w:sz w:val="20"/>
              </w:rPr>
              <w:t>
Областной бюджет</w:t>
            </w:r>
            <w:r>
              <w:br/>
            </w:r>
            <w:r>
              <w:rPr>
                <w:rFonts w:ascii="Times New Roman"/>
                <w:b w:val="false"/>
                <w:i w:val="false"/>
                <w:color w:val="000000"/>
                <w:sz w:val="20"/>
              </w:rPr>
              <w:t>
Средства предприятий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ЭКОЛОГИЧЕСКОЕ ОБРАЗОВАНИЕ И ВОСПИТАНИЕ НАСЕЛЕНИЯ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научно-практичес-</w:t>
            </w:r>
            <w:r>
              <w:br/>
            </w:r>
            <w:r>
              <w:rPr>
                <w:rFonts w:ascii="Times New Roman"/>
                <w:b w:val="false"/>
                <w:i w:val="false"/>
                <w:color w:val="000000"/>
                <w:sz w:val="20"/>
              </w:rPr>
              <w:t>
кой конференции "Охрана окружающей среды и экологическое образование учащихся"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Облоно,</w:t>
            </w:r>
          </w:p>
          <w:p>
            <w:pPr>
              <w:spacing w:after="20"/>
              <w:ind w:left="20"/>
              <w:jc w:val="both"/>
            </w:pPr>
            <w:r>
              <w:rPr>
                <w:rFonts w:ascii="Times New Roman"/>
                <w:b w:val="false"/>
                <w:i w:val="false"/>
                <w:color w:val="000000"/>
                <w:sz w:val="20"/>
              </w:rPr>
              <w:t>Обл. упр. ООС.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p>
            <w:pPr>
              <w:spacing w:after="20"/>
              <w:ind w:left="20"/>
              <w:jc w:val="both"/>
            </w:pPr>
            <w:r>
              <w:rPr>
                <w:rFonts w:ascii="Times New Roman"/>
                <w:b w:val="false"/>
                <w:i w:val="false"/>
                <w:color w:val="000000"/>
                <w:sz w:val="20"/>
              </w:rPr>
              <w:t>2006-2010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3.5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 и доп. инвестиции</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Экологическое воспитание населения</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Подготовить и выпустить брошюру: "Комплексная оценка состояния окружающей природной среды Алматинской области"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упр. ООС,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современного состояния окружающей среды Алматинской области, пропаганда природоохранной деятельности</w:t>
            </w: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Подготовить и выпустить тематический журнал: "Экологические проблемы и пути их решения в Алматинской области"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упр. ООС,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r>
              <w:br/>
            </w:r>
            <w:r>
              <w:rPr>
                <w:rFonts w:ascii="Times New Roman"/>
                <w:b w:val="false"/>
                <w:i w:val="false"/>
                <w:color w:val="000000"/>
                <w:sz w:val="20"/>
              </w:rPr>
              <w:t>
Средства предприятий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современного состояния окружающей среды Алматинской области, пропаганда природоохранной деятельности</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экологических олимпиад среди школьников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Облоно,</w:t>
            </w:r>
          </w:p>
          <w:p>
            <w:pPr>
              <w:spacing w:after="20"/>
              <w:ind w:left="20"/>
              <w:jc w:val="both"/>
            </w:pPr>
            <w:r>
              <w:rPr>
                <w:rFonts w:ascii="Times New Roman"/>
                <w:b w:val="false"/>
                <w:i w:val="false"/>
                <w:color w:val="000000"/>
                <w:sz w:val="20"/>
              </w:rPr>
              <w:t>Обл. упр. ООС.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p>
            <w:pPr>
              <w:spacing w:after="20"/>
              <w:ind w:left="20"/>
              <w:jc w:val="both"/>
            </w:pPr>
            <w:r>
              <w:rPr>
                <w:rFonts w:ascii="Times New Roman"/>
                <w:b w:val="false"/>
                <w:i w:val="false"/>
                <w:color w:val="000000"/>
                <w:sz w:val="20"/>
              </w:rPr>
              <w:t>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 и доп. инвестиции</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Экологическое воспитание населения</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Ежегодная организация смотров-конкурсов на лучшую постановку природоохрани-</w:t>
            </w:r>
            <w:r>
              <w:br/>
            </w:r>
            <w:r>
              <w:rPr>
                <w:rFonts w:ascii="Times New Roman"/>
                <w:b w:val="false"/>
                <w:i w:val="false"/>
                <w:color w:val="000000"/>
                <w:sz w:val="20"/>
              </w:rPr>
              <w:t>
тельной работы в школах области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Облоно,</w:t>
            </w:r>
          </w:p>
          <w:p>
            <w:pPr>
              <w:spacing w:after="20"/>
              <w:ind w:left="20"/>
              <w:jc w:val="both"/>
            </w:pPr>
            <w:r>
              <w:rPr>
                <w:rFonts w:ascii="Times New Roman"/>
                <w:b w:val="false"/>
                <w:i w:val="false"/>
                <w:color w:val="000000"/>
                <w:sz w:val="20"/>
              </w:rPr>
              <w:t>Обл. упр. ООС.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 и доп. инвестиции</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Экологическое воспитание населения</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семинаров, научно-практичес-</w:t>
            </w:r>
            <w:r>
              <w:br/>
            </w:r>
            <w:r>
              <w:rPr>
                <w:rFonts w:ascii="Times New Roman"/>
                <w:b w:val="false"/>
                <w:i w:val="false"/>
                <w:color w:val="000000"/>
                <w:sz w:val="20"/>
              </w:rPr>
              <w:t>
ких конференций, конкурсов, обмен опытом в рамках РК, международного сотрудничества, выпуск научно популярной экологической литературы, приобретение литературы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области, Обл. упр. ООС, Облуправле-</w:t>
            </w:r>
            <w:r>
              <w:br/>
            </w:r>
            <w:r>
              <w:rPr>
                <w:rFonts w:ascii="Times New Roman"/>
                <w:b w:val="false"/>
                <w:i w:val="false"/>
                <w:color w:val="000000"/>
                <w:sz w:val="20"/>
              </w:rPr>
              <w:t>
ние образования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 и доп. инвестиции</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Экологическое воспитание населения</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научно-популярного фильма о Жетысуйском крае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области, Обл. упр. ООС.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 и доп. инвестиции</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туристических поездок учащихся средних и средних специальных заведений по ландшафтно- </w:t>
            </w:r>
            <w:r>
              <w:br/>
            </w:r>
            <w:r>
              <w:rPr>
                <w:rFonts w:ascii="Times New Roman"/>
                <w:b w:val="false"/>
                <w:i w:val="false"/>
                <w:color w:val="000000"/>
                <w:sz w:val="20"/>
              </w:rPr>
              <w:t>
рекреационным и техногенным маршрутам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упр. ООС, Облуправле-</w:t>
            </w:r>
            <w:r>
              <w:br/>
            </w:r>
            <w:r>
              <w:rPr>
                <w:rFonts w:ascii="Times New Roman"/>
                <w:b w:val="false"/>
                <w:i w:val="false"/>
                <w:color w:val="000000"/>
                <w:sz w:val="20"/>
              </w:rPr>
              <w:t>
ние образования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p>
            <w:pPr>
              <w:spacing w:after="20"/>
              <w:ind w:left="20"/>
              <w:jc w:val="both"/>
            </w:pPr>
            <w:r>
              <w:rPr>
                <w:rFonts w:ascii="Times New Roman"/>
                <w:b w:val="false"/>
                <w:i w:val="false"/>
                <w:color w:val="000000"/>
                <w:sz w:val="20"/>
              </w:rPr>
              <w:t>1.3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 и доп. инвестиции</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материально-</w:t>
            </w:r>
            <w:r>
              <w:br/>
            </w:r>
            <w:r>
              <w:rPr>
                <w:rFonts w:ascii="Times New Roman"/>
                <w:b w:val="false"/>
                <w:i w:val="false"/>
                <w:color w:val="000000"/>
                <w:sz w:val="20"/>
              </w:rPr>
              <w:t xml:space="preserve">
технической базы областного управления охраны окружающей среды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p>
            <w:pPr>
              <w:spacing w:after="20"/>
              <w:ind w:left="20"/>
              <w:jc w:val="both"/>
            </w:pPr>
            <w:r>
              <w:rPr>
                <w:rFonts w:ascii="Times New Roman"/>
                <w:b w:val="false"/>
                <w:i w:val="false"/>
                <w:color w:val="000000"/>
                <w:sz w:val="20"/>
              </w:rPr>
              <w:t>25.0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p>
          <w:p>
            <w:pPr>
              <w:spacing w:after="20"/>
              <w:ind w:left="20"/>
              <w:jc w:val="both"/>
            </w:pPr>
            <w:r>
              <w:rPr>
                <w:rFonts w:ascii="Times New Roman"/>
                <w:b w:val="false"/>
                <w:i w:val="false"/>
                <w:color w:val="000000"/>
                <w:sz w:val="20"/>
              </w:rPr>
              <w:t>2006-2010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p>
            <w:pPr>
              <w:spacing w:after="20"/>
              <w:ind w:left="20"/>
              <w:jc w:val="both"/>
            </w:pPr>
            <w:r>
              <w:rPr>
                <w:rFonts w:ascii="Times New Roman"/>
                <w:b w:val="false"/>
                <w:i w:val="false"/>
                <w:color w:val="000000"/>
                <w:sz w:val="20"/>
              </w:rPr>
              <w:t>38.3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бюджет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893"/>
        <w:gridCol w:w="2233"/>
        <w:gridCol w:w="1264"/>
        <w:gridCol w:w="893"/>
        <w:gridCol w:w="2173"/>
        <w:gridCol w:w="263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w:t>
            </w:r>
            <w:r>
              <w:br/>
            </w:r>
            <w:r>
              <w:rPr>
                <w:rFonts w:ascii="Times New Roman"/>
                <w:b w:val="false"/>
                <w:i w:val="false"/>
                <w:color w:val="000000"/>
                <w:sz w:val="20"/>
              </w:rPr>
              <w:t>
2006-2010</w:t>
            </w:r>
          </w:p>
          <w:p>
            <w:pPr>
              <w:spacing w:after="20"/>
              <w:ind w:left="20"/>
              <w:jc w:val="both"/>
            </w:pPr>
            <w:r>
              <w:rPr>
                <w:rFonts w:ascii="Times New Roman"/>
                <w:b w:val="false"/>
                <w:i w:val="false"/>
                <w:color w:val="000000"/>
                <w:sz w:val="20"/>
              </w:rPr>
              <w:t>2002-2005</w:t>
            </w:r>
            <w:r>
              <w:br/>
            </w:r>
            <w:r>
              <w:rPr>
                <w:rFonts w:ascii="Times New Roman"/>
                <w:b w:val="false"/>
                <w:i w:val="false"/>
                <w:color w:val="000000"/>
                <w:sz w:val="20"/>
              </w:rPr>
              <w:t>
2006-2010</w:t>
            </w:r>
          </w:p>
          <w:p>
            <w:pPr>
              <w:spacing w:after="20"/>
              <w:ind w:left="20"/>
              <w:jc w:val="both"/>
            </w:pPr>
            <w:r>
              <w:rPr>
                <w:rFonts w:ascii="Times New Roman"/>
                <w:b w:val="false"/>
                <w:i w:val="false"/>
                <w:color w:val="000000"/>
                <w:sz w:val="20"/>
              </w:rPr>
              <w:t>2002-2005</w:t>
            </w:r>
            <w:r>
              <w:br/>
            </w:r>
            <w:r>
              <w:rPr>
                <w:rFonts w:ascii="Times New Roman"/>
                <w:b w:val="false"/>
                <w:i w:val="false"/>
                <w:color w:val="000000"/>
                <w:sz w:val="20"/>
              </w:rPr>
              <w:t>
2006-2010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p>
            <w:pPr>
              <w:spacing w:after="20"/>
              <w:ind w:left="20"/>
              <w:jc w:val="both"/>
            </w:pPr>
            <w:r>
              <w:rPr>
                <w:rFonts w:ascii="Times New Roman"/>
                <w:b w:val="false"/>
                <w:i w:val="false"/>
                <w:color w:val="000000"/>
                <w:sz w:val="20"/>
              </w:rPr>
              <w:t>7.0</w:t>
            </w:r>
          </w:p>
          <w:p>
            <w:pPr>
              <w:spacing w:after="20"/>
              <w:ind w:left="20"/>
              <w:jc w:val="both"/>
            </w:pPr>
            <w:r>
              <w:rPr>
                <w:rFonts w:ascii="Times New Roman"/>
                <w:b w:val="false"/>
                <w:i w:val="false"/>
                <w:color w:val="000000"/>
                <w:sz w:val="20"/>
              </w:rPr>
              <w:t>331.6</w:t>
            </w:r>
          </w:p>
          <w:p>
            <w:pPr>
              <w:spacing w:after="20"/>
              <w:ind w:left="20"/>
              <w:jc w:val="both"/>
            </w:pPr>
            <w:r>
              <w:rPr>
                <w:rFonts w:ascii="Times New Roman"/>
                <w:b w:val="false"/>
                <w:i w:val="false"/>
                <w:color w:val="000000"/>
                <w:sz w:val="20"/>
              </w:rPr>
              <w:t>264.3</w:t>
            </w:r>
          </w:p>
          <w:p>
            <w:pPr>
              <w:spacing w:after="20"/>
              <w:ind w:left="20"/>
              <w:jc w:val="both"/>
            </w:pPr>
            <w:r>
              <w:rPr>
                <w:rFonts w:ascii="Times New Roman"/>
                <w:b w:val="false"/>
                <w:i w:val="false"/>
                <w:color w:val="000000"/>
                <w:sz w:val="20"/>
              </w:rPr>
              <w:t>517.4</w:t>
            </w:r>
          </w:p>
          <w:p>
            <w:pPr>
              <w:spacing w:after="20"/>
              <w:ind w:left="20"/>
              <w:jc w:val="both"/>
            </w:pPr>
            <w:r>
              <w:rPr>
                <w:rFonts w:ascii="Times New Roman"/>
                <w:b w:val="false"/>
                <w:i w:val="false"/>
                <w:color w:val="000000"/>
                <w:sz w:val="20"/>
              </w:rPr>
              <w:t>581.0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канский</w:t>
            </w:r>
            <w:r>
              <w:br/>
            </w:r>
            <w:r>
              <w:rPr>
                <w:rFonts w:ascii="Times New Roman"/>
                <w:b w:val="false"/>
                <w:i w:val="false"/>
                <w:color w:val="000000"/>
                <w:sz w:val="20"/>
              </w:rPr>
              <w:t>
бюджет</w:t>
            </w:r>
            <w:r>
              <w:br/>
            </w:r>
            <w:r>
              <w:rPr>
                <w:rFonts w:ascii="Times New Roman"/>
                <w:b w:val="false"/>
                <w:i w:val="false"/>
                <w:color w:val="000000"/>
                <w:sz w:val="20"/>
              </w:rPr>
              <w:t>
Областной бюджет</w:t>
            </w:r>
            <w:r>
              <w:br/>
            </w:r>
            <w:r>
              <w:rPr>
                <w:rFonts w:ascii="Times New Roman"/>
                <w:b w:val="false"/>
                <w:i w:val="false"/>
                <w:color w:val="000000"/>
                <w:sz w:val="20"/>
              </w:rPr>
              <w:t>
Средства предприятий</w:t>
            </w:r>
            <w:r>
              <w:br/>
            </w:r>
            <w:r>
              <w:rPr>
                <w:rFonts w:ascii="Times New Roman"/>
                <w:b w:val="false"/>
                <w:i w:val="false"/>
                <w:color w:val="000000"/>
                <w:sz w:val="20"/>
              </w:rPr>
              <w:t>
Инвесторы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21"/>
    <w:p>
      <w:pPr>
        <w:spacing w:after="0"/>
        <w:ind w:left="0"/>
        <w:jc w:val="left"/>
      </w:pPr>
      <w:r>
        <w:rPr>
          <w:rFonts w:ascii="Times New Roman"/>
          <w:b/>
          <w:i w:val="false"/>
          <w:color w:val="000000"/>
        </w:rPr>
        <w:t xml:space="preserve"> 
СПИСОК ОСНОВНЫХ</w:t>
      </w:r>
      <w:r>
        <w:br/>
      </w:r>
      <w:r>
        <w:rPr>
          <w:rFonts w:ascii="Times New Roman"/>
          <w:b/>
          <w:i w:val="false"/>
          <w:color w:val="000000"/>
        </w:rPr>
        <w:t>
ИСПОЛЬЗОВАННЫХ СОКРАЩЕНИЙ</w:t>
      </w:r>
    </w:p>
    <w:bookmarkEnd w:id="21"/>
    <w:p>
      <w:pPr>
        <w:spacing w:after="0"/>
        <w:ind w:left="0"/>
        <w:jc w:val="both"/>
      </w:pPr>
      <w:r>
        <w:rPr>
          <w:rFonts w:ascii="Times New Roman"/>
          <w:b w:val="false"/>
          <w:i w:val="false"/>
          <w:color w:val="000000"/>
          <w:sz w:val="28"/>
        </w:rPr>
        <w:t>ПДВ - предельно-допустимые выбросы;</w:t>
      </w:r>
      <w:r>
        <w:br/>
      </w:r>
      <w:r>
        <w:rPr>
          <w:rFonts w:ascii="Times New Roman"/>
          <w:b w:val="false"/>
          <w:i w:val="false"/>
          <w:color w:val="000000"/>
          <w:sz w:val="28"/>
        </w:rPr>
        <w:t>
ПДК - предельно-допустимые концентрации;</w:t>
      </w:r>
      <w:r>
        <w:br/>
      </w:r>
      <w:r>
        <w:rPr>
          <w:rFonts w:ascii="Times New Roman"/>
          <w:b w:val="false"/>
          <w:i w:val="false"/>
          <w:color w:val="000000"/>
          <w:sz w:val="28"/>
        </w:rPr>
        <w:t>
СВ - сточные воды;</w:t>
      </w:r>
      <w:r>
        <w:br/>
      </w:r>
      <w:r>
        <w:rPr>
          <w:rFonts w:ascii="Times New Roman"/>
          <w:b w:val="false"/>
          <w:i w:val="false"/>
          <w:color w:val="000000"/>
          <w:sz w:val="28"/>
        </w:rPr>
        <w:t>
ПТК - природно-территориальный комплекс;</w:t>
      </w:r>
      <w:r>
        <w:br/>
      </w:r>
      <w:r>
        <w:rPr>
          <w:rFonts w:ascii="Times New Roman"/>
          <w:b w:val="false"/>
          <w:i w:val="false"/>
          <w:color w:val="000000"/>
          <w:sz w:val="28"/>
        </w:rPr>
        <w:t>
ПДН - предельно допустимые нормы;</w:t>
      </w:r>
      <w:r>
        <w:br/>
      </w:r>
      <w:r>
        <w:rPr>
          <w:rFonts w:ascii="Times New Roman"/>
          <w:b w:val="false"/>
          <w:i w:val="false"/>
          <w:color w:val="000000"/>
          <w:sz w:val="28"/>
        </w:rPr>
        <w:t>
ПХС - природно-хозяйственная система;</w:t>
      </w:r>
      <w:r>
        <w:br/>
      </w:r>
      <w:r>
        <w:rPr>
          <w:rFonts w:ascii="Times New Roman"/>
          <w:b w:val="false"/>
          <w:i w:val="false"/>
          <w:color w:val="000000"/>
          <w:sz w:val="28"/>
        </w:rPr>
        <w:t>
НМД - нормативно-методическая документация;</w:t>
      </w:r>
      <w:r>
        <w:br/>
      </w:r>
      <w:r>
        <w:rPr>
          <w:rFonts w:ascii="Times New Roman"/>
          <w:b w:val="false"/>
          <w:i w:val="false"/>
          <w:color w:val="000000"/>
          <w:sz w:val="28"/>
        </w:rPr>
        <w:t>
ТБО - твердые бытовые отходы;</w:t>
      </w:r>
      <w:r>
        <w:br/>
      </w:r>
      <w:r>
        <w:rPr>
          <w:rFonts w:ascii="Times New Roman"/>
          <w:b w:val="false"/>
          <w:i w:val="false"/>
          <w:color w:val="000000"/>
          <w:sz w:val="28"/>
        </w:rPr>
        <w:t>
ОС - окружающая среда;</w:t>
      </w:r>
      <w:r>
        <w:br/>
      </w:r>
      <w:r>
        <w:rPr>
          <w:rFonts w:ascii="Times New Roman"/>
          <w:b w:val="false"/>
          <w:i w:val="false"/>
          <w:color w:val="000000"/>
          <w:sz w:val="28"/>
        </w:rPr>
        <w:t>
ООС - охрана окружающей среды;</w:t>
      </w:r>
      <w:r>
        <w:br/>
      </w:r>
      <w:r>
        <w:rPr>
          <w:rFonts w:ascii="Times New Roman"/>
          <w:b w:val="false"/>
          <w:i w:val="false"/>
          <w:color w:val="000000"/>
          <w:sz w:val="28"/>
        </w:rPr>
        <w:t>
РП - рациональное природопользование;</w:t>
      </w:r>
      <w:r>
        <w:br/>
      </w:r>
      <w:r>
        <w:rPr>
          <w:rFonts w:ascii="Times New Roman"/>
          <w:b w:val="false"/>
          <w:i w:val="false"/>
          <w:color w:val="000000"/>
          <w:sz w:val="28"/>
        </w:rPr>
        <w:t>
ООПТ - особо охраняемые природные территории;</w:t>
      </w:r>
      <w:r>
        <w:br/>
      </w:r>
      <w:r>
        <w:rPr>
          <w:rFonts w:ascii="Times New Roman"/>
          <w:b w:val="false"/>
          <w:i w:val="false"/>
          <w:color w:val="000000"/>
          <w:sz w:val="28"/>
        </w:rPr>
        <w:t>
ПДС - предельно-допустимый сброс;</w:t>
      </w:r>
      <w:r>
        <w:br/>
      </w:r>
      <w:r>
        <w:rPr>
          <w:rFonts w:ascii="Times New Roman"/>
          <w:b w:val="false"/>
          <w:i w:val="false"/>
          <w:color w:val="000000"/>
          <w:sz w:val="28"/>
        </w:rPr>
        <w:t>
СЭП - стационарные экологические площади;</w:t>
      </w:r>
      <w:r>
        <w:br/>
      </w:r>
      <w:r>
        <w:rPr>
          <w:rFonts w:ascii="Times New Roman"/>
          <w:b w:val="false"/>
          <w:i w:val="false"/>
          <w:color w:val="000000"/>
          <w:sz w:val="28"/>
        </w:rPr>
        <w:t>
ПСЭП - полустационарные экологические площади;</w:t>
      </w:r>
      <w:r>
        <w:br/>
      </w:r>
      <w:r>
        <w:rPr>
          <w:rFonts w:ascii="Times New Roman"/>
          <w:b w:val="false"/>
          <w:i w:val="false"/>
          <w:color w:val="000000"/>
          <w:sz w:val="28"/>
        </w:rPr>
        <w:t>
АПК - Алматы Пауэр Консолидейтед;</w:t>
      </w:r>
      <w:r>
        <w:br/>
      </w:r>
      <w:r>
        <w:rPr>
          <w:rFonts w:ascii="Times New Roman"/>
          <w:b w:val="false"/>
          <w:i w:val="false"/>
          <w:color w:val="000000"/>
          <w:sz w:val="28"/>
        </w:rPr>
        <w:t>
БАК - Большой Алматинский канал.</w:t>
      </w:r>
    </w:p>
    <w:bookmarkStart w:name="z12" w:id="22"/>
    <w:p>
      <w:pPr>
        <w:spacing w:after="0"/>
        <w:ind w:left="0"/>
        <w:jc w:val="both"/>
      </w:pPr>
      <w:r>
        <w:rPr>
          <w:rFonts w:ascii="Times New Roman"/>
          <w:b w:val="false"/>
          <w:i w:val="false"/>
          <w:color w:val="000000"/>
          <w:sz w:val="28"/>
        </w:rPr>
        <w:t>
Приложение N 2</w:t>
      </w:r>
      <w:r>
        <w:br/>
      </w:r>
      <w:r>
        <w:rPr>
          <w:rFonts w:ascii="Times New Roman"/>
          <w:b w:val="false"/>
          <w:i w:val="false"/>
          <w:color w:val="000000"/>
          <w:sz w:val="28"/>
        </w:rPr>
        <w:t>
к решению Алматинского</w:t>
      </w:r>
      <w:r>
        <w:br/>
      </w:r>
      <w:r>
        <w:rPr>
          <w:rFonts w:ascii="Times New Roman"/>
          <w:b w:val="false"/>
          <w:i w:val="false"/>
          <w:color w:val="000000"/>
          <w:sz w:val="28"/>
        </w:rPr>
        <w:t>
областного маслихата</w:t>
      </w:r>
      <w:r>
        <w:br/>
      </w:r>
      <w:r>
        <w:rPr>
          <w:rFonts w:ascii="Times New Roman"/>
          <w:b w:val="false"/>
          <w:i w:val="false"/>
          <w:color w:val="000000"/>
          <w:sz w:val="28"/>
        </w:rPr>
        <w:t>
от 26 декабря 2002 года</w:t>
      </w:r>
    </w:p>
    <w:bookmarkEnd w:id="22"/>
    <w:bookmarkStart w:name="z75" w:id="23"/>
    <w:p>
      <w:pPr>
        <w:spacing w:after="0"/>
        <w:ind w:left="0"/>
        <w:jc w:val="left"/>
      </w:pPr>
      <w:r>
        <w:rPr>
          <w:rFonts w:ascii="Times New Roman"/>
          <w:b/>
          <w:i w:val="false"/>
          <w:color w:val="000000"/>
        </w:rPr>
        <w:t xml:space="preserve"> 
ПЛАН</w:t>
      </w:r>
      <w:r>
        <w:br/>
      </w:r>
      <w:r>
        <w:rPr>
          <w:rFonts w:ascii="Times New Roman"/>
          <w:b/>
          <w:i w:val="false"/>
          <w:color w:val="000000"/>
        </w:rPr>
        <w:t>
ПРИРОДООХРАННЫХ МЕРОПРИЯТИЙ И НАУЧНО</w:t>
      </w:r>
      <w:r>
        <w:br/>
      </w:r>
      <w:r>
        <w:rPr>
          <w:rFonts w:ascii="Times New Roman"/>
          <w:b/>
          <w:i w:val="false"/>
          <w:color w:val="000000"/>
        </w:rPr>
        <w:t>
ИССЛЕДОВАТЕЛЬСКИХ РАБОТ НА 2003 г ПО АЛМАТИНСКОЙ ОБЛАСТИ</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727"/>
        <w:gridCol w:w="1829"/>
        <w:gridCol w:w="1829"/>
        <w:gridCol w:w="1319"/>
        <w:gridCol w:w="3935"/>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p>
            <w:pPr>
              <w:spacing w:after="20"/>
              <w:ind w:left="20"/>
              <w:jc w:val="both"/>
            </w:pPr>
            <w:r>
              <w:rPr>
                <w:rFonts w:ascii="Times New Roman"/>
                <w:b w:val="false"/>
                <w:i w:val="false"/>
                <w:color w:val="000000"/>
                <w:sz w:val="20"/>
              </w:rPr>
              <w:t>п/п</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работ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мость работ тыс.</w:t>
            </w:r>
            <w:r>
              <w:br/>
            </w:r>
            <w:r>
              <w:rPr>
                <w:rFonts w:ascii="Times New Roman"/>
                <w:b w:val="false"/>
                <w:i w:val="false"/>
                <w:color w:val="000000"/>
                <w:sz w:val="20"/>
              </w:rPr>
              <w:t>
тенге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w:t>
            </w:r>
            <w:r>
              <w:br/>
            </w:r>
            <w:r>
              <w:rPr>
                <w:rFonts w:ascii="Times New Roman"/>
                <w:b w:val="false"/>
                <w:i w:val="false"/>
                <w:color w:val="000000"/>
                <w:sz w:val="20"/>
              </w:rPr>
              <w:t>
нитель</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w:t>
            </w:r>
            <w:r>
              <w:br/>
            </w:r>
            <w:r>
              <w:rPr>
                <w:rFonts w:ascii="Times New Roman"/>
                <w:b w:val="false"/>
                <w:i w:val="false"/>
                <w:color w:val="000000"/>
                <w:sz w:val="20"/>
              </w:rPr>
              <w:t>
шения</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экологического районирования территории Алматинской области путем составления карт загрязнения окружающей среды и природно-</w:t>
            </w:r>
            <w:r>
              <w:br/>
            </w:r>
            <w:r>
              <w:rPr>
                <w:rFonts w:ascii="Times New Roman"/>
                <w:b w:val="false"/>
                <w:i w:val="false"/>
                <w:color w:val="000000"/>
                <w:sz w:val="20"/>
              </w:rPr>
              <w:t>
ресурсного потенциала области.</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 "Экопроект ЛТД"</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p>
          <w:p>
            <w:pPr>
              <w:spacing w:after="20"/>
              <w:ind w:left="20"/>
              <w:jc w:val="both"/>
            </w:pPr>
            <w:r>
              <w:rPr>
                <w:rFonts w:ascii="Times New Roman"/>
                <w:b w:val="false"/>
                <w:i w:val="false"/>
                <w:color w:val="000000"/>
                <w:sz w:val="20"/>
              </w:rPr>
              <w:t>(пере-</w:t>
            </w:r>
            <w:r>
              <w:br/>
            </w:r>
            <w:r>
              <w:rPr>
                <w:rFonts w:ascii="Times New Roman"/>
                <w:b w:val="false"/>
                <w:i w:val="false"/>
                <w:color w:val="000000"/>
                <w:sz w:val="20"/>
              </w:rPr>
              <w:t>
ходя-</w:t>
            </w:r>
            <w:r>
              <w:br/>
            </w:r>
            <w:r>
              <w:rPr>
                <w:rFonts w:ascii="Times New Roman"/>
                <w:b w:val="false"/>
                <w:i w:val="false"/>
                <w:color w:val="000000"/>
                <w:sz w:val="20"/>
              </w:rPr>
              <w:t>
щий)</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Министра ПРООС N 458-П от 11.11.00. Письмо Министерства природных ресурсов и охраны окружающей среды N 09-2054 от 6.08.2001 г, N09-2918 от 24.10.2001 г.</w:t>
            </w:r>
            <w:r>
              <w:br/>
            </w:r>
            <w:r>
              <w:rPr>
                <w:rFonts w:ascii="Times New Roman"/>
                <w:b w:val="false"/>
                <w:i w:val="false"/>
                <w:color w:val="000000"/>
                <w:sz w:val="20"/>
              </w:rPr>
              <w:t>
План мероприятий Алматинской области по реализации Стратегии 2030. Экологическая программа области на период до 2010 года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канализационных сетей п..Жансугурова Аксуйского района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w:t>
            </w:r>
            <w:r>
              <w:br/>
            </w:r>
            <w:r>
              <w:rPr>
                <w:rFonts w:ascii="Times New Roman"/>
                <w:b w:val="false"/>
                <w:i w:val="false"/>
                <w:color w:val="000000"/>
                <w:sz w:val="20"/>
              </w:rPr>
              <w:t>
ненных работ</w:t>
            </w:r>
          </w:p>
          <w:p>
            <w:pPr>
              <w:spacing w:after="20"/>
              <w:ind w:left="20"/>
              <w:jc w:val="both"/>
            </w:pPr>
            <w:r>
              <w:rPr>
                <w:rFonts w:ascii="Times New Roman"/>
                <w:b w:val="false"/>
                <w:i w:val="false"/>
                <w:color w:val="000000"/>
                <w:sz w:val="20"/>
              </w:rPr>
              <w:t>(пере-</w:t>
            </w:r>
            <w:r>
              <w:br/>
            </w:r>
            <w:r>
              <w:rPr>
                <w:rFonts w:ascii="Times New Roman"/>
                <w:b w:val="false"/>
                <w:i w:val="false"/>
                <w:color w:val="000000"/>
                <w:sz w:val="20"/>
              </w:rPr>
              <w:t>
ходя-</w:t>
            </w:r>
            <w:r>
              <w:br/>
            </w:r>
            <w:r>
              <w:rPr>
                <w:rFonts w:ascii="Times New Roman"/>
                <w:b w:val="false"/>
                <w:i w:val="false"/>
                <w:color w:val="000000"/>
                <w:sz w:val="20"/>
              </w:rPr>
              <w:t>
щий)</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экологической программе области на период до 2010 года.</w:t>
            </w:r>
            <w:r>
              <w:br/>
            </w:r>
            <w:r>
              <w:rPr>
                <w:rFonts w:ascii="Times New Roman"/>
                <w:b w:val="false"/>
                <w:i w:val="false"/>
                <w:color w:val="000000"/>
                <w:sz w:val="20"/>
              </w:rPr>
              <w:t>
Письмо акима Аксуйского района N 01-02/361 от 23.03.2000 г.</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Ликвидация последствий Жаманкумской трагедии 1988 года, восстановление канализационных и водопроводных сетей п.Заречный (ремонт и реконструкция сетей водопровода и канализаций)</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Тендер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выполненных работ</w:t>
            </w:r>
          </w:p>
          <w:p>
            <w:pPr>
              <w:spacing w:after="20"/>
              <w:ind w:left="20"/>
              <w:jc w:val="both"/>
            </w:pPr>
            <w:r>
              <w:rPr>
                <w:rFonts w:ascii="Times New Roman"/>
                <w:b w:val="false"/>
                <w:i w:val="false"/>
                <w:color w:val="000000"/>
                <w:sz w:val="20"/>
              </w:rPr>
              <w:t>(пере-</w:t>
            </w:r>
            <w:r>
              <w:br/>
            </w:r>
            <w:r>
              <w:rPr>
                <w:rFonts w:ascii="Times New Roman"/>
                <w:b w:val="false"/>
                <w:i w:val="false"/>
                <w:color w:val="000000"/>
                <w:sz w:val="20"/>
              </w:rPr>
              <w:t>
ходя-</w:t>
            </w:r>
            <w:r>
              <w:br/>
            </w:r>
            <w:r>
              <w:rPr>
                <w:rFonts w:ascii="Times New Roman"/>
                <w:b w:val="false"/>
                <w:i w:val="false"/>
                <w:color w:val="000000"/>
                <w:sz w:val="20"/>
              </w:rPr>
              <w:t>
щий)</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экологической программе области на период до 2010 года.</w:t>
            </w:r>
            <w:r>
              <w:br/>
            </w:r>
            <w:r>
              <w:rPr>
                <w:rFonts w:ascii="Times New Roman"/>
                <w:b w:val="false"/>
                <w:i w:val="false"/>
                <w:color w:val="000000"/>
                <w:sz w:val="20"/>
              </w:rPr>
              <w:t>
Письмо акима г. Капшагай N12-188 от 14.06.99 г., N 12-152 от 03.04.2000 г.</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полигона для складирования ТБО в г.Талдыкоргане (срок строительства 2003-2004гг.)</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Тендер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выпол- </w:t>
            </w:r>
            <w:r>
              <w:br/>
            </w:r>
            <w:r>
              <w:rPr>
                <w:rFonts w:ascii="Times New Roman"/>
                <w:b w:val="false"/>
                <w:i w:val="false"/>
                <w:color w:val="000000"/>
                <w:sz w:val="20"/>
              </w:rPr>
              <w:t xml:space="preserve">
ненных работ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Экологическая программа Алматинской области на период до 2010 года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музея природы Алматинского гос. заповедника в Талгарском районе.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w:t>
            </w:r>
            <w:r>
              <w:br/>
            </w:r>
            <w:r>
              <w:rPr>
                <w:rFonts w:ascii="Times New Roman"/>
                <w:b w:val="false"/>
                <w:i w:val="false"/>
                <w:color w:val="000000"/>
                <w:sz w:val="20"/>
              </w:rPr>
              <w:t>
ненных работ</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Письма Алматинского государственного природного заповедника N 09 от 28.02.2002 г., N 34 от 10.07.2002 г., решение заседания областного Координационного Совета, протокол N 5</w:t>
            </w:r>
          </w:p>
        </w:tc>
      </w:tr>
      <w:tr>
        <w:trPr>
          <w:trHeight w:val="69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канализационной сети с.Теректы Карасайского района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w:t>
            </w:r>
            <w:r>
              <w:br/>
            </w:r>
            <w:r>
              <w:rPr>
                <w:rFonts w:ascii="Times New Roman"/>
                <w:b w:val="false"/>
                <w:i w:val="false"/>
                <w:color w:val="000000"/>
                <w:sz w:val="20"/>
              </w:rPr>
              <w:t>
ненных работ</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 Акима Карасайского района за N 01-28/2075 от 03.12.2002 г.</w:t>
            </w:r>
          </w:p>
        </w:tc>
      </w:tr>
      <w:tr>
        <w:trPr>
          <w:trHeight w:val="69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мероприятий по оздоровлению и деятельности РГП "КазПАС" в вопросах воспроизводства рыбных запасов Алматинской области</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КазПАС</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w:t>
            </w:r>
            <w:r>
              <w:br/>
            </w:r>
            <w:r>
              <w:rPr>
                <w:rFonts w:ascii="Times New Roman"/>
                <w:b w:val="false"/>
                <w:i w:val="false"/>
                <w:color w:val="000000"/>
                <w:sz w:val="20"/>
              </w:rPr>
              <w:t>
ненных работ</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 директора РГКП "КазПАС" N 1-6/46 от 25 ноября 2002 г.</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полигона для захоронения непригодных ядохимикатов в Коксуском районе.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w:t>
            </w:r>
            <w:r>
              <w:br/>
            </w:r>
            <w:r>
              <w:rPr>
                <w:rFonts w:ascii="Times New Roman"/>
                <w:b w:val="false"/>
                <w:i w:val="false"/>
                <w:color w:val="000000"/>
                <w:sz w:val="20"/>
              </w:rPr>
              <w:t>
ненных работ</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 Акима Коксуского района N 1127 от 23.07.2002 г.</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канализационных сетей пос.Кендала в Талгарском районе.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w:t>
            </w:r>
            <w:r>
              <w:br/>
            </w:r>
            <w:r>
              <w:rPr>
                <w:rFonts w:ascii="Times New Roman"/>
                <w:b w:val="false"/>
                <w:i w:val="false"/>
                <w:color w:val="000000"/>
                <w:sz w:val="20"/>
              </w:rPr>
              <w:t>
ненных работ</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 Акима Талгарского района  N 02-1692 от 11.11.2002 г.</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строительства нового полигона ТБО г.Талгара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 Акима Талгарского района за N 01-1188 от 08.08.2002 г, N 02-1691 от 11.11.2002 г.</w:t>
            </w:r>
          </w:p>
        </w:tc>
      </w:tr>
      <w:tr>
        <w:trPr>
          <w:trHeight w:val="9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Консервация золоотвала ТЭЦ-3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 АПК</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выпол-</w:t>
            </w:r>
            <w:r>
              <w:br/>
            </w:r>
            <w:r>
              <w:rPr>
                <w:rFonts w:ascii="Times New Roman"/>
                <w:b w:val="false"/>
                <w:i w:val="false"/>
                <w:color w:val="000000"/>
                <w:sz w:val="20"/>
              </w:rPr>
              <w:t>
ненных работ</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 ЗАО АПК от 29.08.2002 г N 102-5209</w:t>
            </w:r>
          </w:p>
        </w:tc>
      </w:tr>
      <w:tr>
        <w:trPr>
          <w:trHeight w:val="25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экологическому воспитанию и образованию населения ( выпуск пособии, книг, брошюр, лекции ко дню экологов). Проведение областных мероприятий по охране окружающей среды в школах областей (10 % школ с экологическим уклоном).</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w:t>
            </w:r>
            <w:r>
              <w:br/>
            </w:r>
            <w:r>
              <w:rPr>
                <w:rFonts w:ascii="Times New Roman"/>
                <w:b w:val="false"/>
                <w:i w:val="false"/>
                <w:color w:val="000000"/>
                <w:sz w:val="20"/>
              </w:rPr>
              <w:t>
рамма, отчет выпол-</w:t>
            </w:r>
            <w:r>
              <w:br/>
            </w:r>
            <w:r>
              <w:rPr>
                <w:rFonts w:ascii="Times New Roman"/>
                <w:b w:val="false"/>
                <w:i w:val="false"/>
                <w:color w:val="000000"/>
                <w:sz w:val="20"/>
              </w:rPr>
              <w:t>
ненных работ</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 2030, Закон РК "Об охране окружающей среды" ст.73-75 Экологическая программа Алматинской области на период до 2010 года приоритет N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материально- технической базы областного управления охраны окружающей среды ( приобретение основных средств, командировочные, ГСМ).</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ОУООС</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 средств, командировочных, ГСМ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вновь организованного государственного учреждения "Областного департамента природоохранных программ"</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венное учреждение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НАЧАЛЬНИК УПРАВЛЕНИЯ                       А. АЙТЖАНОВ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