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0ea5" w14:textId="76d0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содержания животных в городе Актау и пригородных поселках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Актауского городского маслихата от 15 октября 2002 года N 26/242.
Зарегистрировано Управлением юстиции Мангистауской области 9 января 2003 года N 1245. Утратило силу решением маслихата города Актау Мангистауской области от 12 апреля 2012 года № 2/25</w:t>
      </w:r>
    </w:p>
    <w:p>
      <w:pPr>
        <w:spacing w:after="0"/>
        <w:ind w:left="0"/>
        <w:jc w:val="both"/>
      </w:pPr>
      <w:r>
        <w:rPr>
          <w:rFonts w:ascii="Times New Roman"/>
          <w:b w:val="false"/>
          <w:i w:val="false"/>
          <w:color w:val="ff0000"/>
          <w:sz w:val="28"/>
        </w:rPr>
        <w:t> Сноска. Утратило силу решением маслихата города Актау    Мангистауской области от 12.04.2012 № 2/25.</w:t>
      </w:r>
    </w:p>
    <w:bookmarkStart w:name="z1" w:id="0"/>
    <w:p>
      <w:pPr>
        <w:spacing w:after="0"/>
        <w:ind w:left="0"/>
        <w:jc w:val="both"/>
      </w:pPr>
      <w:r>
        <w:rPr>
          <w:rFonts w:ascii="Times New Roman"/>
          <w:b w:val="false"/>
          <w:i w:val="false"/>
          <w:color w:val="000000"/>
          <w:sz w:val="28"/>
        </w:rPr>
        <w:t>
      В соответствии с подпунктом 8 пункта 1 статьи 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местном государственном управлении в Республике Казахстан" городской маслихат решил: </w:t>
      </w:r>
    </w:p>
    <w:bookmarkEnd w:id="0"/>
    <w:bookmarkStart w:name="z10" w:id="1"/>
    <w:p>
      <w:pPr>
        <w:spacing w:after="0"/>
        <w:ind w:left="0"/>
        <w:jc w:val="both"/>
      </w:pPr>
      <w:r>
        <w:rPr>
          <w:rFonts w:ascii="Times New Roman"/>
          <w:b w:val="false"/>
          <w:i w:val="false"/>
          <w:color w:val="000000"/>
          <w:sz w:val="28"/>
        </w:rPr>
        <w:t xml:space="preserve">
      1. Утвердить Правила содержания животных в городе Актау и пригородных поселках (прилагается). </w:t>
      </w:r>
    </w:p>
    <w:bookmarkEnd w:id="1"/>
    <w:bookmarkStart w:name="z11" w:id="2"/>
    <w:p>
      <w:pPr>
        <w:spacing w:after="0"/>
        <w:ind w:left="0"/>
        <w:jc w:val="both"/>
      </w:pPr>
      <w:r>
        <w:rPr>
          <w:rFonts w:ascii="Times New Roman"/>
          <w:b w:val="false"/>
          <w:i w:val="false"/>
          <w:color w:val="000000"/>
          <w:sz w:val="28"/>
        </w:rPr>
        <w:t xml:space="preserve">
      2. Настоящие Правила вступают в силу со дня опубликования.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Председатель сессии                 Секретарь Актауского </w:t>
      </w:r>
    </w:p>
    <w:p>
      <w:pPr>
        <w:spacing w:after="0"/>
        <w:ind w:left="0"/>
        <w:jc w:val="both"/>
      </w:pPr>
      <w:r>
        <w:rPr>
          <w:rFonts w:ascii="Times New Roman"/>
          <w:b w:val="false"/>
          <w:i/>
          <w:color w:val="000000"/>
          <w:sz w:val="28"/>
        </w:rPr>
        <w:t xml:space="preserve">                                          городского Маслихата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3"/>
    <w:p>
      <w:pPr>
        <w:spacing w:after="0"/>
        <w:ind w:left="0"/>
        <w:jc w:val="both"/>
      </w:pPr>
      <w:r>
        <w:rPr>
          <w:rFonts w:ascii="Times New Roman"/>
          <w:b w:val="false"/>
          <w:i w:val="false"/>
          <w:color w:val="000000"/>
          <w:sz w:val="28"/>
        </w:rPr>
        <w:t xml:space="preserve">
                                                        Утверждено  решением сессии </w:t>
      </w:r>
    </w:p>
    <w:bookmarkEnd w:id="3"/>
    <w:p>
      <w:pPr>
        <w:spacing w:after="0"/>
        <w:ind w:left="0"/>
        <w:jc w:val="both"/>
      </w:pPr>
      <w:r>
        <w:rPr>
          <w:rFonts w:ascii="Times New Roman"/>
          <w:b w:val="false"/>
          <w:i w:val="false"/>
          <w:color w:val="000000"/>
          <w:sz w:val="28"/>
        </w:rPr>
        <w:t xml:space="preserve">      Актауского городского Маслихата </w:t>
      </w:r>
    </w:p>
    <w:p>
      <w:pPr>
        <w:spacing w:after="0"/>
        <w:ind w:left="0"/>
        <w:jc w:val="both"/>
      </w:pPr>
      <w:r>
        <w:rPr>
          <w:rFonts w:ascii="Times New Roman"/>
          <w:b w:val="false"/>
          <w:i w:val="false"/>
          <w:color w:val="000000"/>
          <w:sz w:val="28"/>
        </w:rPr>
        <w:t xml:space="preserve">                                       от 15.10.2002 г. N 26/242 </w:t>
      </w:r>
    </w:p>
    <w:p>
      <w:pPr>
        <w:spacing w:after="0"/>
        <w:ind w:left="0"/>
        <w:jc w:val="both"/>
      </w:pPr>
      <w:r>
        <w:rPr>
          <w:rFonts w:ascii="Times New Roman"/>
          <w:b w:val="false"/>
          <w:i w:val="false"/>
          <w:color w:val="000000"/>
          <w:sz w:val="28"/>
        </w:rPr>
        <w:t xml:space="preserve">      "О правилах содержания животных </w:t>
      </w:r>
    </w:p>
    <w:p>
      <w:pPr>
        <w:spacing w:after="0"/>
        <w:ind w:left="0"/>
        <w:jc w:val="both"/>
      </w:pPr>
      <w:r>
        <w:rPr>
          <w:rFonts w:ascii="Times New Roman"/>
          <w:b w:val="false"/>
          <w:i w:val="false"/>
          <w:color w:val="000000"/>
          <w:sz w:val="28"/>
        </w:rPr>
        <w:t xml:space="preserve">      в городе Актау и пригородных  поселках"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left"/>
      </w:pPr>
      <w:r>
        <w:rPr>
          <w:rFonts w:ascii="Times New Roman"/>
          <w:b/>
          <w:i w:val="false"/>
          <w:color w:val="000000"/>
        </w:rPr>
        <w:t xml:space="preserve"> 
ПРАВИЛА        СОДЕРЖАНИЯ ЖИВОТНЫХ В ГОРОДЕ  АКТАУ И ПРИГОРОДНЫХ  ПОСЕЛКАХ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1.  ОБЩИЕ ПОЛОЖЕНИЯ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распространяются на всех владельцев животных в городе Актау, поселке Умирзак, селах Мангистау, Баянды и Кызылтобинском сельском округе, включая организации и предприятия независимо от их ведомственной подчиненности и формы собственности.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внесены изменения - </w:t>
      </w:r>
      <w:r>
        <w:rPr>
          <w:rFonts w:ascii="Times New Roman"/>
          <w:b w:val="false"/>
          <w:i w:val="false"/>
          <w:color w:val="ff0000"/>
          <w:sz w:val="28"/>
        </w:rPr>
        <w:t xml:space="preserve">Решением </w:t>
      </w:r>
      <w:r>
        <w:rPr>
          <w:rFonts w:ascii="Times New Roman"/>
          <w:b w:val="false"/>
          <w:i w:val="false"/>
          <w:color w:val="ff0000"/>
          <w:sz w:val="28"/>
        </w:rPr>
        <w:t xml:space="preserve">Актауского городского маслихата от 30 сентября 2005 года N 19/153. </w:t>
      </w:r>
    </w:p>
    <w:p>
      <w:pPr>
        <w:spacing w:after="0"/>
        <w:ind w:left="0"/>
        <w:jc w:val="both"/>
      </w:pPr>
      <w:r>
        <w:rPr>
          <w:rFonts w:ascii="Times New Roman"/>
          <w:b w:val="false"/>
          <w:i w:val="false"/>
          <w:color w:val="000000"/>
          <w:sz w:val="28"/>
        </w:rPr>
        <w:t xml:space="preserve">      2. Обязательным условием содержания животных является: </w:t>
      </w:r>
    </w:p>
    <w:p>
      <w:pPr>
        <w:spacing w:after="0"/>
        <w:ind w:left="0"/>
        <w:jc w:val="both"/>
      </w:pPr>
      <w:r>
        <w:rPr>
          <w:rFonts w:ascii="Times New Roman"/>
          <w:b w:val="false"/>
          <w:i w:val="false"/>
          <w:color w:val="000000"/>
          <w:sz w:val="28"/>
        </w:rPr>
        <w:t xml:space="preserve">      1) регистрация с ежегодной перерегистрацией, вакцинацией против особо опасных инфекционных болезней и плановой профилактической обработкой против паразитарных заболеваний в отделе ветеринарии; </w:t>
      </w:r>
    </w:p>
    <w:p>
      <w:pPr>
        <w:spacing w:after="0"/>
        <w:ind w:left="0"/>
        <w:jc w:val="both"/>
      </w:pPr>
      <w:r>
        <w:rPr>
          <w:rFonts w:ascii="Times New Roman"/>
          <w:b w:val="false"/>
          <w:i w:val="false"/>
          <w:color w:val="000000"/>
          <w:sz w:val="28"/>
        </w:rPr>
        <w:t xml:space="preserve">      2) вновь приобретенные животные должны быть осмотрены и зарегистрированы в отделе ветеринарии в 2-недельный срок с получением регистрационной справки; </w:t>
      </w:r>
    </w:p>
    <w:p>
      <w:pPr>
        <w:spacing w:after="0"/>
        <w:ind w:left="0"/>
        <w:jc w:val="both"/>
      </w:pPr>
      <w:r>
        <w:rPr>
          <w:rFonts w:ascii="Times New Roman"/>
          <w:b w:val="false"/>
          <w:i w:val="false"/>
          <w:color w:val="000000"/>
          <w:sz w:val="28"/>
        </w:rPr>
        <w:t xml:space="preserve">      3) соблюдение санитарно гигиенических, ветеринарносанитарных правил и норм. </w:t>
      </w:r>
    </w:p>
    <w:p>
      <w:pPr>
        <w:spacing w:after="0"/>
        <w:ind w:left="0"/>
        <w:jc w:val="both"/>
      </w:pPr>
      <w:r>
        <w:rPr>
          <w:rFonts w:ascii="Times New Roman"/>
          <w:b w:val="false"/>
          <w:i w:val="false"/>
          <w:color w:val="000000"/>
          <w:sz w:val="28"/>
        </w:rPr>
        <w:t xml:space="preserve">      3. Продажа и вывоз животных за пределы города разрешается только при оформлении ветеринарного свидетельства установленного образца, где указывается дата вакцинации и дегельминтизации, которое выдается ветеринарным отделом на основании регистрационного удостоверения. </w:t>
      </w:r>
    </w:p>
    <w:p>
      <w:pPr>
        <w:spacing w:after="0"/>
        <w:ind w:left="0"/>
        <w:jc w:val="both"/>
      </w:pPr>
      <w:r>
        <w:rPr>
          <w:rFonts w:ascii="Times New Roman"/>
          <w:b w:val="false"/>
          <w:i w:val="false"/>
          <w:color w:val="000000"/>
          <w:sz w:val="28"/>
        </w:rPr>
        <w:t xml:space="preserve">      4. Запрещается купание животных в море и других естественных и искусственных водоемах в местах отдыха людей. </w:t>
      </w:r>
    </w:p>
    <w:p>
      <w:pPr>
        <w:spacing w:after="0"/>
        <w:ind w:left="0"/>
        <w:jc w:val="both"/>
      </w:pPr>
      <w:r>
        <w:rPr>
          <w:rFonts w:ascii="Times New Roman"/>
          <w:b w:val="false"/>
          <w:i w:val="false"/>
          <w:color w:val="000000"/>
          <w:sz w:val="28"/>
        </w:rPr>
        <w:t>      5. Животное изымается и изолируется специализированным городским коммунальным предприятием по заключению ветеринарного врача. Все расходы, связанные по содержанию животных в изоляторе возмещаются за счет владельца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ветеринарии" N 339-11 от 10.07.2002г.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6"/>
    <w:p>
      <w:pPr>
        <w:spacing w:after="0"/>
        <w:ind w:left="0"/>
        <w:jc w:val="left"/>
      </w:pPr>
      <w:r>
        <w:rPr>
          <w:rFonts w:ascii="Times New Roman"/>
          <w:b/>
          <w:i w:val="false"/>
          <w:color w:val="000000"/>
        </w:rPr>
        <w:t xml:space="preserve"> 
2.  ПРАВА ВЛАДЕЛЬЦЕВ ЖИВОТНЫХ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Любое животное является собственностью владельца и как всякая собственность охраняется законом.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3. ОБЯЗАННОСТИ ВЛАДЕЛЬЦЕВ ЖИВОТНЫХ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Владельцы животных обязаны: </w:t>
      </w:r>
    </w:p>
    <w:p>
      <w:pPr>
        <w:spacing w:after="0"/>
        <w:ind w:left="0"/>
        <w:jc w:val="both"/>
      </w:pPr>
      <w:r>
        <w:rPr>
          <w:rFonts w:ascii="Times New Roman"/>
          <w:b w:val="false"/>
          <w:i w:val="false"/>
          <w:color w:val="000000"/>
          <w:sz w:val="28"/>
        </w:rPr>
        <w:t xml:space="preserve">      1) содержать их в соответствии с биологическими особенностями, гуманно обращаться с животными, не оставлять их без присмотра, а в случае заболевания вовремя прибегать к ветеринарной помощи; </w:t>
      </w:r>
    </w:p>
    <w:p>
      <w:pPr>
        <w:spacing w:after="0"/>
        <w:ind w:left="0"/>
        <w:jc w:val="both"/>
      </w:pPr>
      <w:r>
        <w:rPr>
          <w:rFonts w:ascii="Times New Roman"/>
          <w:b w:val="false"/>
          <w:i w:val="false"/>
          <w:color w:val="000000"/>
          <w:sz w:val="28"/>
        </w:rPr>
        <w:t xml:space="preserve">      2) поддерживать надлежащее санитарное состояние в местах их содержания и прогулок; </w:t>
      </w:r>
    </w:p>
    <w:p>
      <w:pPr>
        <w:spacing w:after="0"/>
        <w:ind w:left="0"/>
        <w:jc w:val="both"/>
      </w:pPr>
      <w:r>
        <w:rPr>
          <w:rFonts w:ascii="Times New Roman"/>
          <w:b w:val="false"/>
          <w:i w:val="false"/>
          <w:color w:val="000000"/>
          <w:sz w:val="28"/>
        </w:rPr>
        <w:t xml:space="preserve">      3) по требованию ветеринарных учреждений своевременно представлять животных для осмотра, диагностически. Любое животное является собственностью владельца и как всякая собственность охраняется законом, их исследований и лечебно-профилактических обработок;      </w:t>
      </w:r>
    </w:p>
    <w:p>
      <w:pPr>
        <w:spacing w:after="0"/>
        <w:ind w:left="0"/>
        <w:jc w:val="both"/>
      </w:pPr>
      <w:r>
        <w:rPr>
          <w:rFonts w:ascii="Times New Roman"/>
          <w:b w:val="false"/>
          <w:i w:val="false"/>
          <w:color w:val="000000"/>
          <w:sz w:val="28"/>
        </w:rPr>
        <w:t xml:space="preserve">      4) принимать необходимые меры, обеспечивающие безопасность окружающих людей и животных; </w:t>
      </w:r>
    </w:p>
    <w:p>
      <w:pPr>
        <w:spacing w:after="0"/>
        <w:ind w:left="0"/>
        <w:jc w:val="both"/>
      </w:pPr>
      <w:r>
        <w:rPr>
          <w:rFonts w:ascii="Times New Roman"/>
          <w:b w:val="false"/>
          <w:i w:val="false"/>
          <w:color w:val="000000"/>
          <w:sz w:val="28"/>
        </w:rPr>
        <w:t xml:space="preserve">      5) при невозможности дальнейшего содержания передать  животное другому владельцу или сдать в ветеринарное учреждение; </w:t>
      </w:r>
    </w:p>
    <w:p>
      <w:pPr>
        <w:spacing w:after="0"/>
        <w:ind w:left="0"/>
        <w:jc w:val="both"/>
      </w:pPr>
      <w:r>
        <w:rPr>
          <w:rFonts w:ascii="Times New Roman"/>
          <w:b w:val="false"/>
          <w:i w:val="false"/>
          <w:color w:val="000000"/>
          <w:sz w:val="28"/>
        </w:rPr>
        <w:t xml:space="preserve">      6) о приобретении, потере или гибели животного сообщать в орган государственной ветеринарной службы по месту жительства; </w:t>
      </w:r>
    </w:p>
    <w:p>
      <w:pPr>
        <w:spacing w:after="0"/>
        <w:ind w:left="0"/>
        <w:jc w:val="both"/>
      </w:pPr>
      <w:r>
        <w:rPr>
          <w:rFonts w:ascii="Times New Roman"/>
          <w:b w:val="false"/>
          <w:i w:val="false"/>
          <w:color w:val="000000"/>
          <w:sz w:val="28"/>
        </w:rPr>
        <w:t xml:space="preserve">      7) при нанесении животными покусов человеку или животному владельцы обязаны немедленно сообщить об этом в ближайшие медицинские и ветеринарные учреждения, животных доставлять в  ветеринарное учреждение для осмотра и карантинирования под наблюдением  специалистов. </w:t>
      </w:r>
    </w:p>
    <w:p>
      <w:pPr>
        <w:spacing w:after="0"/>
        <w:ind w:left="0"/>
        <w:jc w:val="both"/>
      </w:pPr>
      <w:r>
        <w:rPr>
          <w:rFonts w:ascii="Times New Roman"/>
          <w:b w:val="false"/>
          <w:i w:val="false"/>
          <w:color w:val="000000"/>
          <w:sz w:val="28"/>
        </w:rPr>
        <w:t xml:space="preserve">      8) для вывоза и уничтожения трупов животных сообщать в специальные службы. Выбрасывать или зарывать их в землю запрещается.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8"/>
    <w:p>
      <w:pPr>
        <w:spacing w:after="0"/>
        <w:ind w:left="0"/>
        <w:jc w:val="left"/>
      </w:pPr>
      <w:r>
        <w:rPr>
          <w:rFonts w:ascii="Times New Roman"/>
          <w:b/>
          <w:i w:val="false"/>
          <w:color w:val="000000"/>
        </w:rPr>
        <w:t xml:space="preserve"> 
4. СОДЕРЖАНИЕ СОБАК И КОШЕК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Разрешается: </w:t>
      </w:r>
    </w:p>
    <w:p>
      <w:pPr>
        <w:spacing w:after="0"/>
        <w:ind w:left="0"/>
        <w:jc w:val="both"/>
      </w:pPr>
      <w:r>
        <w:rPr>
          <w:rFonts w:ascii="Times New Roman"/>
          <w:b w:val="false"/>
          <w:i w:val="false"/>
          <w:color w:val="000000"/>
          <w:sz w:val="28"/>
        </w:rPr>
        <w:t xml:space="preserve">      1) содержание животных в жилых помещениях, в том числе в квартирах, где проживает  две  и более семей, не связанных родственными отношениями, при условии их согласия и отсутствия у соседей медицинских противопоказаний; </w:t>
      </w:r>
    </w:p>
    <w:p>
      <w:pPr>
        <w:spacing w:after="0"/>
        <w:ind w:left="0"/>
        <w:jc w:val="both"/>
      </w:pPr>
      <w:r>
        <w:rPr>
          <w:rFonts w:ascii="Times New Roman"/>
          <w:b w:val="false"/>
          <w:i w:val="false"/>
          <w:color w:val="000000"/>
          <w:sz w:val="28"/>
        </w:rPr>
        <w:t xml:space="preserve">      2) перевозка животных всеми видами транспорта при соблюдении условий, исключающих </w:t>
      </w:r>
    </w:p>
    <w:p>
      <w:pPr>
        <w:spacing w:after="0"/>
        <w:ind w:left="0"/>
        <w:jc w:val="both"/>
      </w:pPr>
      <w:r>
        <w:rPr>
          <w:rFonts w:ascii="Times New Roman"/>
          <w:b w:val="false"/>
          <w:i w:val="false"/>
          <w:color w:val="000000"/>
          <w:sz w:val="28"/>
        </w:rPr>
        <w:t xml:space="preserve">беспокойство пассажиров. </w:t>
      </w:r>
    </w:p>
    <w:p>
      <w:pPr>
        <w:spacing w:after="0"/>
        <w:ind w:left="0"/>
        <w:jc w:val="both"/>
      </w:pPr>
      <w:r>
        <w:rPr>
          <w:rFonts w:ascii="Times New Roman"/>
          <w:b w:val="false"/>
          <w:i w:val="false"/>
          <w:color w:val="000000"/>
          <w:sz w:val="28"/>
        </w:rPr>
        <w:t xml:space="preserve">      9. Запрещается: </w:t>
      </w:r>
    </w:p>
    <w:p>
      <w:pPr>
        <w:spacing w:after="0"/>
        <w:ind w:left="0"/>
        <w:jc w:val="both"/>
      </w:pPr>
      <w:r>
        <w:rPr>
          <w:rFonts w:ascii="Times New Roman"/>
          <w:b w:val="false"/>
          <w:i w:val="false"/>
          <w:color w:val="000000"/>
          <w:sz w:val="28"/>
        </w:rPr>
        <w:t xml:space="preserve">      1) выгуливать и появляться гражданам (в том числе детям до 14 лет) с собакой без поводка и намордника в общественных местах; </w:t>
      </w:r>
    </w:p>
    <w:p>
      <w:pPr>
        <w:spacing w:after="0"/>
        <w:ind w:left="0"/>
        <w:jc w:val="both"/>
      </w:pPr>
      <w:r>
        <w:rPr>
          <w:rFonts w:ascii="Times New Roman"/>
          <w:b w:val="false"/>
          <w:i w:val="false"/>
          <w:color w:val="000000"/>
          <w:sz w:val="28"/>
        </w:rPr>
        <w:t xml:space="preserve">      2) содержание животных в местах общего пользования: кухнях, коридорах, на лестничных площадках, чердаках, в подвалах, а также на балконах и лоджиях; </w:t>
      </w:r>
    </w:p>
    <w:p>
      <w:pPr>
        <w:spacing w:after="0"/>
        <w:ind w:left="0"/>
        <w:jc w:val="both"/>
      </w:pPr>
      <w:r>
        <w:rPr>
          <w:rFonts w:ascii="Times New Roman"/>
          <w:b w:val="false"/>
          <w:i w:val="false"/>
          <w:color w:val="000000"/>
          <w:sz w:val="28"/>
        </w:rPr>
        <w:t xml:space="preserve">      3) загрязнение животными подъездов, лестничных площадок, </w:t>
      </w:r>
    </w:p>
    <w:p>
      <w:pPr>
        <w:spacing w:after="0"/>
        <w:ind w:left="0"/>
        <w:jc w:val="both"/>
      </w:pPr>
      <w:r>
        <w:rPr>
          <w:rFonts w:ascii="Times New Roman"/>
          <w:b w:val="false"/>
          <w:i w:val="false"/>
          <w:color w:val="000000"/>
          <w:sz w:val="28"/>
        </w:rPr>
        <w:t xml:space="preserve">лифтов, а также спортивных, детских площадок, газонов, тротуаров, территорий парков. Если животное оставило экскременты в этих местах, они должны быть незамедлительно убраны владельцем животного. </w:t>
      </w:r>
    </w:p>
    <w:p>
      <w:pPr>
        <w:spacing w:after="0"/>
        <w:ind w:left="0"/>
        <w:jc w:val="both"/>
      </w:pPr>
      <w:r>
        <w:rPr>
          <w:rFonts w:ascii="Times New Roman"/>
          <w:b w:val="false"/>
          <w:i w:val="false"/>
          <w:color w:val="000000"/>
          <w:sz w:val="28"/>
        </w:rPr>
        <w:t xml:space="preserve">      10. Собаки и кошки, находящиеся в общественных местах  без сопровождающих лиц, кроме оставленных владельцами на привязи у магазинов, поликлиник, аптек, предприятий бытового обслуживания и прочих, считаются безнадзорными и подлежат отлову государственным коммунальным предприятием "Коктем".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внесены изменения - </w:t>
      </w:r>
      <w:r>
        <w:rPr>
          <w:rFonts w:ascii="Times New Roman"/>
          <w:b w:val="false"/>
          <w:i w:val="false"/>
          <w:color w:val="ff0000"/>
          <w:sz w:val="28"/>
        </w:rPr>
        <w:t xml:space="preserve">Решением </w:t>
      </w:r>
      <w:r>
        <w:rPr>
          <w:rFonts w:ascii="Times New Roman"/>
          <w:b w:val="false"/>
          <w:i w:val="false"/>
          <w:color w:val="ff0000"/>
          <w:sz w:val="28"/>
        </w:rPr>
        <w:t xml:space="preserve">Актауского городского маслихата от 30 сентября 2005 года N 19/153. </w:t>
      </w:r>
    </w:p>
    <w:p>
      <w:pPr>
        <w:spacing w:after="0"/>
        <w:ind w:left="0"/>
        <w:jc w:val="both"/>
      </w:pPr>
      <w:r>
        <w:rPr>
          <w:rFonts w:ascii="Times New Roman"/>
          <w:b w:val="false"/>
          <w:i w:val="false"/>
          <w:color w:val="000000"/>
          <w:sz w:val="28"/>
        </w:rPr>
        <w:t xml:space="preserve">      11. При выгуле собак около жилых домов их владельцам необходимо обеспечивать тишину, предотвращать лай собак. Выгул следует проводить на специально отведенных для этой цели площадках. При переходе через улицу и вблизи магистралей держать собаку на поводке во избежание дорожно-транспортного происшествия.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9"/>
    <w:p>
      <w:pPr>
        <w:spacing w:after="0"/>
        <w:ind w:left="0"/>
        <w:jc w:val="left"/>
      </w:pPr>
      <w:r>
        <w:rPr>
          <w:rFonts w:ascii="Times New Roman"/>
          <w:b/>
          <w:i w:val="false"/>
          <w:color w:val="000000"/>
        </w:rPr>
        <w:t xml:space="preserve"> 
5. СОДЕРЖАНИЕ ДОМАШНИХ СЕЛЬСКОХОЗЯЙСТВЕННЫХ        ЖИВОТНЫХ, ПТИЦ И ПЧЕЛ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В селитебной зоне запрещается содержание, выпас, перегон сельскохозяйственных животных птиц и пчел. Селитебная зона определяется решением акима города по согласованию  с управлением охраны окружающей среды. </w:t>
      </w:r>
    </w:p>
    <w:p>
      <w:pPr>
        <w:spacing w:after="0"/>
        <w:ind w:left="0"/>
        <w:jc w:val="both"/>
      </w:pPr>
      <w:r>
        <w:rPr>
          <w:rFonts w:ascii="Times New Roman"/>
          <w:b w:val="false"/>
          <w:i w:val="false"/>
          <w:color w:val="000000"/>
          <w:sz w:val="28"/>
        </w:rPr>
        <w:t xml:space="preserve">      13. Гражданам, предприятиям и организациям разрешается за пределами селитебной зоны города стойловое содержание домашних животных. </w:t>
      </w:r>
    </w:p>
    <w:p>
      <w:pPr>
        <w:spacing w:after="0"/>
        <w:ind w:left="0"/>
        <w:jc w:val="both"/>
      </w:pPr>
      <w:r>
        <w:rPr>
          <w:rFonts w:ascii="Times New Roman"/>
          <w:b w:val="false"/>
          <w:i w:val="false"/>
          <w:color w:val="000000"/>
          <w:sz w:val="28"/>
        </w:rPr>
        <w:t xml:space="preserve">      14. Сельскохозяйственные животные, оказавшиеся в селитебной зоне города задерживаются специализированными службами. </w:t>
      </w:r>
    </w:p>
    <w:p>
      <w:pPr>
        <w:spacing w:after="0"/>
        <w:ind w:left="0"/>
        <w:jc w:val="both"/>
      </w:pPr>
      <w:r>
        <w:rPr>
          <w:rFonts w:ascii="Times New Roman"/>
          <w:b w:val="false"/>
          <w:i w:val="false"/>
          <w:color w:val="000000"/>
          <w:sz w:val="28"/>
        </w:rPr>
        <w:t>      Содержание и возврат безнадзорных животных регламентируется в соответствии со </w:t>
      </w:r>
      <w:r>
        <w:rPr>
          <w:rFonts w:ascii="Times New Roman"/>
          <w:b w:val="false"/>
          <w:i w:val="false"/>
          <w:color w:val="000000"/>
          <w:sz w:val="28"/>
        </w:rPr>
        <w:t xml:space="preserve">статьей 246 </w:t>
      </w:r>
      <w:r>
        <w:rPr>
          <w:rFonts w:ascii="Times New Roman"/>
          <w:b w:val="false"/>
          <w:i w:val="false"/>
          <w:color w:val="000000"/>
          <w:sz w:val="28"/>
        </w:rPr>
        <w:t xml:space="preserve">Гражданского кодекса Республики Казахстан.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новой редакции - </w:t>
      </w:r>
      <w:r>
        <w:rPr>
          <w:rFonts w:ascii="Times New Roman"/>
          <w:b w:val="false"/>
          <w:i w:val="false"/>
          <w:color w:val="ff0000"/>
          <w:sz w:val="28"/>
        </w:rPr>
        <w:t xml:space="preserve">Решением </w:t>
      </w:r>
      <w:r>
        <w:rPr>
          <w:rFonts w:ascii="Times New Roman"/>
          <w:b w:val="false"/>
          <w:i w:val="false"/>
          <w:color w:val="ff0000"/>
          <w:sz w:val="28"/>
        </w:rPr>
        <w:t xml:space="preserve">Актауского городского маслихата от 30 сентября 2005 года N 19/153. </w:t>
      </w:r>
    </w:p>
    <w:p>
      <w:pPr>
        <w:spacing w:after="0"/>
        <w:ind w:left="0"/>
        <w:jc w:val="both"/>
      </w:pPr>
      <w:r>
        <w:rPr>
          <w:rFonts w:ascii="Times New Roman"/>
          <w:b w:val="false"/>
          <w:i w:val="false"/>
          <w:color w:val="000000"/>
          <w:sz w:val="28"/>
        </w:rPr>
        <w:t xml:space="preserve">      15. Домашние сельскохозяйственные животные, птицы и пчелы должны содержаться в специально оборудованных закрытых помещениях,   расположенных на расстоянии от жилых домов индивидуального сектора, от территории стадионов, предприятий общественного питания, торговли, пищевой промышленности, многоквартирных домов, мест массового отдыха, оздоровительных детских лагерей, домов отдыха, санаториев, естественных и искусственных водоемов, артезианских колодцев в соответствии с действующими нормами. </w:t>
      </w:r>
    </w:p>
    <w:p>
      <w:pPr>
        <w:spacing w:after="0"/>
        <w:ind w:left="0"/>
        <w:jc w:val="both"/>
      </w:pPr>
      <w:r>
        <w:rPr>
          <w:rFonts w:ascii="Times New Roman"/>
          <w:b w:val="false"/>
          <w:i w:val="false"/>
          <w:color w:val="000000"/>
          <w:sz w:val="28"/>
        </w:rPr>
        <w:t xml:space="preserve">      В одноэтажных домах пригородных поселков при проживании в них более одной семьи разрешается содержать животных, птиц и пчел с согласия соседних семей, проживающих в этом доме, при соблюдении  установленных ветеринарно-санитарных правил. </w:t>
      </w:r>
    </w:p>
    <w:p>
      <w:pPr>
        <w:spacing w:after="0"/>
        <w:ind w:left="0"/>
        <w:jc w:val="both"/>
      </w:pPr>
      <w:r>
        <w:rPr>
          <w:rFonts w:ascii="Times New Roman"/>
          <w:b w:val="false"/>
          <w:i w:val="false"/>
          <w:color w:val="000000"/>
          <w:sz w:val="28"/>
        </w:rPr>
        <w:t xml:space="preserve">      16. Содержать экзотических животных в жилых домах, диких и домашних животных в зооуголках  детских дошкольных учреждений, школ, дворцов школьников, магазинах только с разрешения отдела ветеринарии города. </w:t>
      </w:r>
    </w:p>
    <w:p>
      <w:pPr>
        <w:spacing w:after="0"/>
        <w:ind w:left="0"/>
        <w:jc w:val="both"/>
      </w:pPr>
      <w:r>
        <w:rPr>
          <w:rFonts w:ascii="Times New Roman"/>
          <w:b w:val="false"/>
          <w:i w:val="false"/>
          <w:color w:val="000000"/>
          <w:sz w:val="28"/>
        </w:rPr>
        <w:t xml:space="preserve">      17.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17 исключен - </w:t>
      </w:r>
      <w:r>
        <w:rPr>
          <w:rFonts w:ascii="Times New Roman"/>
          <w:b w:val="false"/>
          <w:i w:val="false"/>
          <w:color w:val="ff0000"/>
          <w:sz w:val="28"/>
        </w:rPr>
        <w:t xml:space="preserve">Решением </w:t>
      </w:r>
      <w:r>
        <w:rPr>
          <w:rFonts w:ascii="Times New Roman"/>
          <w:b w:val="false"/>
          <w:i w:val="false"/>
          <w:color w:val="ff0000"/>
          <w:sz w:val="28"/>
        </w:rPr>
        <w:t xml:space="preserve">Актауского городского маслихата от 30 сентября 2005 года N 19/153. </w:t>
      </w:r>
    </w:p>
    <w:p>
      <w:pPr>
        <w:spacing w:after="0"/>
        <w:ind w:left="0"/>
        <w:jc w:val="both"/>
      </w:pPr>
      <w:r>
        <w:rPr>
          <w:rFonts w:ascii="Times New Roman"/>
          <w:b w:val="false"/>
          <w:i w:val="false"/>
          <w:color w:val="000000"/>
          <w:sz w:val="28"/>
        </w:rPr>
        <w:t xml:space="preserve">      18. Скотопомещение ежеквартально белить известью и дезинфицировать не реже 1 раза в год. Навоз, объедки кормов и мусор своевременно вывозить в специально отведенные для этого места. </w:t>
      </w:r>
    </w:p>
    <w:p>
      <w:pPr>
        <w:spacing w:after="0"/>
        <w:ind w:left="0"/>
        <w:jc w:val="both"/>
      </w:pPr>
      <w:r>
        <w:rPr>
          <w:rFonts w:ascii="Times New Roman"/>
          <w:b w:val="false"/>
          <w:i w:val="false"/>
          <w:color w:val="000000"/>
          <w:sz w:val="28"/>
        </w:rPr>
        <w:t xml:space="preserve">      19. Выгул скота на улицах, площадях, в скверах, парках и других местах общего пользования запрещается. </w:t>
      </w:r>
    </w:p>
    <w:p>
      <w:pPr>
        <w:spacing w:after="0"/>
        <w:ind w:left="0"/>
        <w:jc w:val="both"/>
      </w:pPr>
      <w:r>
        <w:rPr>
          <w:rFonts w:ascii="Times New Roman"/>
          <w:b w:val="false"/>
          <w:i w:val="false"/>
          <w:color w:val="000000"/>
          <w:sz w:val="28"/>
        </w:rPr>
        <w:t xml:space="preserve">      20. Ввоз, вывоз животных осуществляются только с разрешения Главного государственного ветеринарного инспектора города или его заместителя.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10"/>
    <w:p>
      <w:pPr>
        <w:spacing w:after="0"/>
        <w:ind w:left="0"/>
        <w:jc w:val="left"/>
      </w:pPr>
      <w:r>
        <w:rPr>
          <w:rFonts w:ascii="Times New Roman"/>
          <w:b/>
          <w:i w:val="false"/>
          <w:color w:val="000000"/>
        </w:rPr>
        <w:t xml:space="preserve"> 
6. ОТВЕТСТВЕННОСТЬ ВЛАДЕЛЬЦЕВ ЖИВОТНЫХ  ЗА НАРУШЕНИЕ НАСТОЯЩИХ ПРАВИЛ.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Физические и юридические лица, виновные в нарушении настоящих Правил, привлекаются к ответственности в соответствии со  статьями 310, 311 </w:t>
      </w:r>
      <w:r>
        <w:rPr>
          <w:rFonts w:ascii="Times New Roman"/>
          <w:b w:val="false"/>
          <w:i w:val="false"/>
          <w:color w:val="000000"/>
          <w:sz w:val="28"/>
        </w:rPr>
        <w:t xml:space="preserve">Кодекса </w:t>
      </w:r>
      <w:r>
        <w:rPr>
          <w:rFonts w:ascii="Times New Roman"/>
          <w:b w:val="false"/>
          <w:i w:val="false"/>
          <w:color w:val="000000"/>
          <w:sz w:val="28"/>
        </w:rPr>
        <w:t>"Oб административных правонарушениях в Республике Казахстан" N 155-II от 30 января 2001 года (далее - КоАП) и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ветеринарии" N 339-II от 10 июля 2002 года. </w:t>
      </w:r>
    </w:p>
    <w:p>
      <w:pPr>
        <w:spacing w:after="0"/>
        <w:ind w:left="0"/>
        <w:jc w:val="both"/>
      </w:pPr>
      <w:r>
        <w:rPr>
          <w:rFonts w:ascii="Times New Roman"/>
          <w:b w:val="false"/>
          <w:i w:val="false"/>
          <w:color w:val="000000"/>
          <w:sz w:val="28"/>
        </w:rPr>
        <w:t xml:space="preserve">      22. При наличии материального ущерба, потерпевший имеет право обратиться в суд за его возмещением.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 нвой редакции - </w:t>
      </w:r>
      <w:r>
        <w:rPr>
          <w:rFonts w:ascii="Times New Roman"/>
          <w:b w:val="false"/>
          <w:i w:val="false"/>
          <w:color w:val="ff0000"/>
          <w:sz w:val="28"/>
        </w:rPr>
        <w:t xml:space="preserve">Решением </w:t>
      </w:r>
      <w:r>
        <w:rPr>
          <w:rFonts w:ascii="Times New Roman"/>
          <w:b w:val="false"/>
          <w:i w:val="false"/>
          <w:color w:val="ff0000"/>
          <w:sz w:val="28"/>
        </w:rPr>
        <w:t xml:space="preserve">Актауского городского маслихата от 30 сентября 2005 года N 19/153.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