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2be9" w14:textId="36c2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в таможенных целях документов и сведений, составленных на иностранном языке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15 мая 2003 года № 208. Зарегистрирован в Министерстве юстиции Республики Казахстан 16 мая 2003 года за № 2274. Утратил силу приказом Министра финансов Республики Казахстан от 21 сентября 2010 года № 474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финансов РК от 21.09.2010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9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366 </w:t>
      </w:r>
      <w:r>
        <w:rPr>
          <w:rFonts w:ascii="Times New Roman"/>
          <w:b w:val="false"/>
          <w:i w:val="false"/>
          <w:color w:val="000000"/>
          <w:sz w:val="28"/>
        </w:rPr>
        <w:t>Таможенного кодекса Республики Казахстан, в целях совершенствования процедуры таможенного оформления товаров и транспортных средств приказываю: 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использование в таможенных целях документов и сведений, составленных на иностранном языке, производится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уведомлении таможенных органов о пересечении таможенной границы Республики Казахстан, а также о доставке товаров и транспортных средств в таможенный орган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признании представляемых документов таможенным органом в качестве документа контроля доставки, если таковое предусмотрено международными договорами, ратифицированными Республикой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подаче краткой декларации, если в данных документах имеются сведения необходимые для заполнения краткой декларации;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перемещении товаров физическими лицами в льготном или упрощенном порядке при предоставлении документов, предусмотренных пунктом 2 настоящего приказа;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подаче грузовой таможенной декларации, предоставлении документов, предусмотренных пунктом 2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отношении документов, соответствующих международным стандартам, при таможенном оформлении товаров и транспортных средств требование перевода сведений, содержащихся в представляемых (подтверждающих) документах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правового обеспечения Агентства таможенного контроля Республики Казахстан (Ансарова И.Ы.)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Пресс-службе Агентства таможенного контроля Республики Казахстан обеспечить опубликование настоящего приказа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Первого заместителя Председателя Агентства таможенного контроля Республики Казахстан Ержанова А.К.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вступает в силу со дня государственной регистрации в Министерстве юстиции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