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26a1" w14:textId="5152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организации выдачи разовых талонов и применения специального налогового режима для крестьянских (фермерских) хозяйств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          Республики Казахстан от 23 апреля 2003 года N 182. Зарегистрирован в Министерстве юстиции Республики Казахстан 17 мая 2003 года N 2280. Утратил силу приказом Министра финансов Республики Казахстан от 29 декабря 2008 года N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финансов РК от 29.12.2008 N 618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ноября 2002 года "О внесении изменений и дополнений в некоторые законодательные акты Республики Казахстан по вопросам налогообложения"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государственных доходов Республики Казахстан от 30 октября 2001 года N 1469 "Об утверждении Правил выдачи разовых талонов" (зарегистрированный в Министерстве юстиции Республики Казахстан 30 ноября 2001 года за N 1685, опубликованный в Бюллетене нормативных правовых актов центральных исполнительных и иных государственных органов Республики Казахстан, 2002 год, январь, N 4)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государственных доходов Республики Казахстан от 9 апреля 2002 года N 417 "О внесении дополнения в приказ Министра государственных доходов Республики Казахстан от 30 октября 2001 года N 1469 "Об утверждении Правил выдачи разовых талонов" (зарегистрированный в Министерстве юстиции Республики Казахстан 22 апреля 2002 года за N 1832, опубликованный в Бюллетене нормативных правовых актов центральных исполнительных и иных государственных органов Республики Казахстан, 2002 год, июнь, N 21):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выдачи разовых талонов,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"по форме согласно приложению 1" заменить словами "по формам согласно приложениям 1 и 1-1";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графу "Стоимость разового талона на один день"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графы 3 и 9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800000"/>
          <w:sz w:val="28"/>
        </w:rPr>
        <w:t xml:space="preserve">исключен - приказом Председателя Налогового комитета Министерства финансов Республики Казахстан от 25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657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непроизводственных платежей Налогового комитета Министерства финансов Республики Казахстан (Ю. Тлеумуратову)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2003 года N 182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"Некоторые вопросы организации выдачи разовых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талонов и применения специального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режима для крестьянских (фермерских) хозяйств"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1-1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Правилам, утвержденным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доходов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2001 года N 1469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КОРЕШОК РАЗОВОГО ТАЛОНА НА ОДИН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(наименование) плательщика_________________________________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  _  _  _  _  _  _  _  _  _  _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плательщика |_||_||_||_||_||_||_||_||_||_||_||_|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осуществления деятельности__________________________________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 действия разового талона </w:t>
      </w:r>
      <w:r>
        <w:rPr>
          <w:rFonts w:ascii="Times New Roman"/>
          <w:b w:val="false"/>
          <w:i/>
          <w:color w:val="000000"/>
          <w:sz w:val="28"/>
        </w:rPr>
        <w:t xml:space="preserve">(прописью)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"__"________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разового талона на один день </w:t>
      </w:r>
      <w:r>
        <w:rPr>
          <w:rFonts w:ascii="Times New Roman"/>
          <w:b w:val="false"/>
          <w:i/>
          <w:color w:val="000000"/>
          <w:sz w:val="28"/>
        </w:rPr>
        <w:t xml:space="preserve">(прописью, с заглавной буквы,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 свободному остатку поля - прочерк),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Наименование уполномоченного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выдавшего разовый талон:____________________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  _         _  _         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Дата выдачи: день |_||_| месяц |_||_| год 200|_|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Подпись должностного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  _         _  _  _  _  _  _  _  _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СЕРИЯ  |_||_| 916 N |_||_||_||_||_||_||_||_||_|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РАЗОВЫЙ ТАЛОН НА ОДИН ДЕНЬ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(наименование) плательщика_________________________________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  _  _  _  _  _  _  _  _  _  _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плательщика |_||_||_||_||_||_||_||_||_||_||_||_|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осуществления деятельности__________________________________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 действия разового талона </w:t>
      </w:r>
      <w:r>
        <w:rPr>
          <w:rFonts w:ascii="Times New Roman"/>
          <w:b w:val="false"/>
          <w:i/>
          <w:color w:val="000000"/>
          <w:sz w:val="28"/>
        </w:rPr>
        <w:t xml:space="preserve">(прописью)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"__"________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разового талона на один день </w:t>
      </w:r>
      <w:r>
        <w:rPr>
          <w:rFonts w:ascii="Times New Roman"/>
          <w:b w:val="false"/>
          <w:i/>
          <w:color w:val="000000"/>
          <w:sz w:val="28"/>
        </w:rPr>
        <w:t xml:space="preserve">(прописью, с заглавной буквы,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 свободному остатку поля - прочерк),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Наименование уполномоченного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выдавшего разовый талон:____________________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  _         _  _          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Дата выдачи: день |_||_| месяц |_||_| год 200|_|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Подпись должностного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  _         _  _  _  _  _  _  _  _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СЕРИЯ  |_||_| 916 N |_||_||_||_||_||_||_||_||_|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