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2c7a" w14:textId="7f22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мониторинга нормативных правовых актов центральных и местных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Сноска. Действие приказа приостановлено - приказом Министра юстиции Республики Казахстан от 16 октября 2003 года N 218.
Приказ Министра юстиции Республики Казахстан от 3 июля 2003 года N 133.
Зарегистрирован в Министерстве юстиции Республики Казахстан 17 июля 2003 года N 2406. Утратил силу приказом Министра юстиции Республики Казахстан от 25 сентября 2006 года N 256</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юстиции РК от 3 июля 2003 года N 133 утратил силу приказом Министра юстиции РК от 25 сентября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юстиции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16.10.2003г. N 218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статьей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Республики Казахстан "Об органах юстиции"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Приостановить действие приказа Министра юстиции Республики Казахстан от 3 июля 2003 года N 133 "Об утверждении Правил ведения мониторинга нормативных правовых актов центральных и местных государственных органов", зарегистрированного в Министерстве юстиции Республики Казахстан 17 июля 2003 года N 2406.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 момента его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юстиции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7 </w:t>
      </w:r>
      <w:r>
        <w:rPr>
          <w:rFonts w:ascii="Times New Roman"/>
          <w:b w:val="false"/>
          <w:i w:val="false"/>
          <w:color w:val="000000"/>
          <w:sz w:val="28"/>
        </w:rPr>
        <w:t>
 Закона Республики Казахстан "Об органах юстиции", в целях совершенствования нормотворческого процесса,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ведения мониторинга нормативных правовых актов центральных и местных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Вице-Министра юстиции Республики Казахстан Асанова Ж.К.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юстиции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июля 2003 года N 133.      
</w:t>
      </w:r>
      <w:r>
        <w:br/>
      </w:r>
      <w:r>
        <w:rPr>
          <w:rFonts w:ascii="Times New Roman"/>
          <w:b w:val="false"/>
          <w:i w:val="false"/>
          <w:color w:val="000000"/>
          <w:sz w:val="28"/>
        </w:rPr>
        <w:t>
"Об утверждении Правил ведения    
</w:t>
      </w:r>
      <w:r>
        <w:br/>
      </w:r>
      <w:r>
        <w:rPr>
          <w:rFonts w:ascii="Times New Roman"/>
          <w:b w:val="false"/>
          <w:i w:val="false"/>
          <w:color w:val="000000"/>
          <w:sz w:val="28"/>
        </w:rPr>
        <w:t>
мониторинга нормативных правовых   
</w:t>
      </w:r>
      <w:r>
        <w:br/>
      </w:r>
      <w:r>
        <w:rPr>
          <w:rFonts w:ascii="Times New Roman"/>
          <w:b w:val="false"/>
          <w:i w:val="false"/>
          <w:color w:val="000000"/>
          <w:sz w:val="28"/>
        </w:rPr>
        <w:t>
актов центральных и местных     
</w:t>
      </w:r>
      <w:r>
        <w:br/>
      </w:r>
      <w:r>
        <w:rPr>
          <w:rFonts w:ascii="Times New Roman"/>
          <w:b w:val="false"/>
          <w:i w:val="false"/>
          <w:color w:val="000000"/>
          <w:sz w:val="28"/>
        </w:rPr>
        <w:t>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ведения мониторинга нормативных правовых актов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центральных и местных государственных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ведения мониторинга нормативных правовых актов центральных и местных государственных  органов (далее - Правила), устанавливают порядок сбора, учета и хранения центральными и местными государственными органами информации о принятых, измененных и/или дополненных, зарегистрированных, отказанных, приостановленных,
</w:t>
      </w:r>
      <w:r>
        <w:br/>
      </w:r>
      <w:r>
        <w:rPr>
          <w:rFonts w:ascii="Times New Roman"/>
          <w:b w:val="false"/>
          <w:i w:val="false"/>
          <w:color w:val="000000"/>
          <w:sz w:val="28"/>
        </w:rPr>
        <w:t>
а также утративших силу и отмененных нормативных правовых актах.
</w:t>
      </w:r>
      <w:r>
        <w:br/>
      </w:r>
      <w:r>
        <w:rPr>
          <w:rFonts w:ascii="Times New Roman"/>
          <w:b w:val="false"/>
          <w:i w:val="false"/>
          <w:color w:val="000000"/>
          <w:sz w:val="28"/>
        </w:rPr>
        <w:t>
     2. Действие настоящих Правил не распространяется на нормативные правовые акты, содержащие сведения, касающиеся государственных секретов Республики Казахстан.
</w:t>
      </w:r>
      <w:r>
        <w:br/>
      </w:r>
      <w:r>
        <w:rPr>
          <w:rFonts w:ascii="Times New Roman"/>
          <w:b w:val="false"/>
          <w:i w:val="false"/>
          <w:color w:val="000000"/>
          <w:sz w:val="28"/>
        </w:rPr>
        <w:t>
     3. Правила обязательны для применения центральными и местными государственными органами Республики Казахстан (далее - государственные органы). 
</w:t>
      </w:r>
      <w:r>
        <w:br/>
      </w:r>
      <w:r>
        <w:rPr>
          <w:rFonts w:ascii="Times New Roman"/>
          <w:b w:val="false"/>
          <w:i w:val="false"/>
          <w:color w:val="000000"/>
          <w:sz w:val="28"/>
        </w:rPr>
        <w:t>
     4. Основными задачами мониторинга являются:
</w:t>
      </w:r>
      <w:r>
        <w:br/>
      </w:r>
      <w:r>
        <w:rPr>
          <w:rFonts w:ascii="Times New Roman"/>
          <w:b w:val="false"/>
          <w:i w:val="false"/>
          <w:color w:val="000000"/>
          <w:sz w:val="28"/>
        </w:rPr>
        <w:t>
     1) учет, анализ принятых, измененных и/или дополненных, зарегистрированных, отказанных, приостановленных, а также утративших силу и отмененных нормативных правовых актов;
</w:t>
      </w:r>
      <w:r>
        <w:br/>
      </w:r>
      <w:r>
        <w:rPr>
          <w:rFonts w:ascii="Times New Roman"/>
          <w:b w:val="false"/>
          <w:i w:val="false"/>
          <w:color w:val="000000"/>
          <w:sz w:val="28"/>
        </w:rPr>
        <w:t>
     2) повышение уровня нормотворческой работы в государственных органах.
</w:t>
      </w:r>
      <w:r>
        <w:br/>
      </w:r>
      <w:r>
        <w:rPr>
          <w:rFonts w:ascii="Times New Roman"/>
          <w:b w:val="false"/>
          <w:i w:val="false"/>
          <w:color w:val="000000"/>
          <w:sz w:val="28"/>
        </w:rPr>
        <w:t>
     5. Под мониторингом в настоящих Правилах понимается сбор, учет и хранение информации о принятых, измененных и/или дополненных, зарегистрированных, отказанных, приостановленных, а также утративших силу и отмененных нормативных правовых актах  государственных органов Республики Казахстан.
</w:t>
      </w:r>
      <w:r>
        <w:br/>
      </w:r>
      <w:r>
        <w:rPr>
          <w:rFonts w:ascii="Times New Roman"/>
          <w:b w:val="false"/>
          <w:i w:val="false"/>
          <w:color w:val="000000"/>
          <w:sz w:val="28"/>
        </w:rPr>
        <w:t>
     6. Информация о нормативных правовых актах в обязательном порядке вносится в Регистр нормативных правовых актов государственного органа (далее - Регистр).
</w:t>
      </w:r>
      <w:r>
        <w:br/>
      </w:r>
      <w:r>
        <w:rPr>
          <w:rFonts w:ascii="Times New Roman"/>
          <w:b w:val="false"/>
          <w:i w:val="false"/>
          <w:color w:val="000000"/>
          <w:sz w:val="28"/>
        </w:rPr>
        <w:t>
     Форма Регистра должна соответствовать форме согласно приложению к настоящим Правилам.
</w:t>
      </w:r>
      <w:r>
        <w:br/>
      </w:r>
      <w:r>
        <w:rPr>
          <w:rFonts w:ascii="Times New Roman"/>
          <w:b w:val="false"/>
          <w:i w:val="false"/>
          <w:color w:val="000000"/>
          <w:sz w:val="28"/>
        </w:rPr>
        <w:t>
     После принятия, внесения дополнений и/или изменений, проведения государственной регистрации, отказа в государственной регистрации, приостановлении, восстановлении государственной регистрации, а также утраты силы и отмены нормативных правовых актов, государственные органы должны внести указанную информацию в Регистр.
</w:t>
      </w:r>
      <w:r>
        <w:br/>
      </w:r>
      <w:r>
        <w:rPr>
          <w:rFonts w:ascii="Times New Roman"/>
          <w:b w:val="false"/>
          <w:i w:val="false"/>
          <w:color w:val="000000"/>
          <w:sz w:val="28"/>
        </w:rPr>
        <w:t>
     7. Координацию деятельности по ведению мониторинга осуществляют юридические службы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ведения мониторинга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Мониторинг принятых нормативных правовых актов включает в себя учет информации об утвержденных (подписанных) в установленном законодательством порядке нормативных правовых актах.
</w:t>
      </w:r>
      <w:r>
        <w:br/>
      </w:r>
      <w:r>
        <w:rPr>
          <w:rFonts w:ascii="Times New Roman"/>
          <w:b w:val="false"/>
          <w:i w:val="false"/>
          <w:color w:val="000000"/>
          <w:sz w:val="28"/>
        </w:rPr>
        <w:t>
     После утверждения нормативного правового акта первым руководителем государственного органа (либо лицом, исполняющим его обязанности), информация о данном акте в порядке установленном настоящими Правилами вносится в графу "Наименование нормативного правового акта, дата и номер принятия нормативного правового акта" Регистра.
</w:t>
      </w:r>
      <w:r>
        <w:br/>
      </w:r>
      <w:r>
        <w:rPr>
          <w:rFonts w:ascii="Times New Roman"/>
          <w:b w:val="false"/>
          <w:i w:val="false"/>
          <w:color w:val="000000"/>
          <w:sz w:val="28"/>
        </w:rPr>
        <w:t>
     9. Мониторинг измененных и/или дополненных нормативных правовых актов включает в себя учет информации о нормативных правовых актах, с внесенными в установленном законодательством Республики Казахстан порядке изменениями и дополнениями, а также о нормативных правовых актах, которыми были внесены изменения и дополнения.
</w:t>
      </w:r>
      <w:r>
        <w:br/>
      </w:r>
      <w:r>
        <w:rPr>
          <w:rFonts w:ascii="Times New Roman"/>
          <w:b w:val="false"/>
          <w:i w:val="false"/>
          <w:color w:val="000000"/>
          <w:sz w:val="28"/>
        </w:rPr>
        <w:t>
     После внесения изменения и/или дополнения в нормативный правовой акт, информация о данном нормативном правовом акте, а также о нормативном правовом акте, которым были внесены соответствующие изменения и/или дополнения в порядке, установленном настоящими Правилами вносится в графу "Изменения и дополнения" Регистра.
</w:t>
      </w:r>
      <w:r>
        <w:br/>
      </w:r>
      <w:r>
        <w:rPr>
          <w:rFonts w:ascii="Times New Roman"/>
          <w:b w:val="false"/>
          <w:i w:val="false"/>
          <w:color w:val="000000"/>
          <w:sz w:val="28"/>
        </w:rPr>
        <w:t>
     В случае внесения изменений и/или дополнений в нормативный правовой акт, одновременно с внесением записей о государственной регистрации нормативного правового акта, которым вносятся изменения и/или дополнения, на странице Регистра, где указан основной нормативный правовой акт, в графе "изменения и дополнения" указывается регистрационный номер нормативного правового акта, содержащего изменения и/или дополнения.
</w:t>
      </w:r>
      <w:r>
        <w:br/>
      </w:r>
      <w:r>
        <w:rPr>
          <w:rFonts w:ascii="Times New Roman"/>
          <w:b w:val="false"/>
          <w:i w:val="false"/>
          <w:color w:val="000000"/>
          <w:sz w:val="28"/>
        </w:rPr>
        <w:t>
     10. Мониторинг зарегистрированных нормативных правовых актов включает в себя учет информации об актах, зарегистрированных в установленном законодательством Республики Казахстан порядке и вступивших в юридическую силу.
</w:t>
      </w:r>
      <w:r>
        <w:br/>
      </w:r>
      <w:r>
        <w:rPr>
          <w:rFonts w:ascii="Times New Roman"/>
          <w:b w:val="false"/>
          <w:i w:val="false"/>
          <w:color w:val="000000"/>
          <w:sz w:val="28"/>
        </w:rPr>
        <w:t>
     После осуществления государственной регистрации нормативного правового акта, информация о данном нормативном правовом акте вносится в графы "Номер государственной регистрации нормативного правового акта" и "Дата государственной регистрации нормативного правового акта" Регистра.
</w:t>
      </w:r>
      <w:r>
        <w:br/>
      </w:r>
      <w:r>
        <w:rPr>
          <w:rFonts w:ascii="Times New Roman"/>
          <w:b w:val="false"/>
          <w:i w:val="false"/>
          <w:color w:val="000000"/>
          <w:sz w:val="28"/>
        </w:rPr>
        <w:t>
     В графу "сведения о признании нормативного правового акта утратившим силу (отмена действия нпа)" Регистра могут быть внесены соответствующие записи по зарегистрированным нормативным правовым актам в следующих случаях:
</w:t>
      </w:r>
      <w:r>
        <w:br/>
      </w:r>
      <w:r>
        <w:rPr>
          <w:rFonts w:ascii="Times New Roman"/>
          <w:b w:val="false"/>
          <w:i w:val="false"/>
          <w:color w:val="000000"/>
          <w:sz w:val="28"/>
        </w:rPr>
        <w:t>
     1) вынесения заключения об отмене государственной регистрации нормативного правового акта уполномоченным органом, осуществляющим государственную регистрацию;
</w:t>
      </w:r>
      <w:r>
        <w:br/>
      </w:r>
      <w:r>
        <w:rPr>
          <w:rFonts w:ascii="Times New Roman"/>
          <w:b w:val="false"/>
          <w:i w:val="false"/>
          <w:color w:val="000000"/>
          <w:sz w:val="28"/>
        </w:rPr>
        <w:t>
     2) признания нормативного правового акта утратившим силу государственным органом, принявшим этот акт или иным уполномоченным на это органом;
</w:t>
      </w:r>
      <w:r>
        <w:br/>
      </w:r>
      <w:r>
        <w:rPr>
          <w:rFonts w:ascii="Times New Roman"/>
          <w:b w:val="false"/>
          <w:i w:val="false"/>
          <w:color w:val="000000"/>
          <w:sz w:val="28"/>
        </w:rPr>
        <w:t>
     3) вступления в законную силу решения суда о несоответствии нормативного правового акта действующему законодательству Республики Казахстан.
</w:t>
      </w:r>
      <w:r>
        <w:br/>
      </w:r>
      <w:r>
        <w:rPr>
          <w:rFonts w:ascii="Times New Roman"/>
          <w:b w:val="false"/>
          <w:i w:val="false"/>
          <w:color w:val="000000"/>
          <w:sz w:val="28"/>
        </w:rPr>
        <w:t>
     11. Мониторинг нормативных правовых актов, в отношении которых было отказано в государственной регистрации, включает в себя учет информации о нормативных правовых актах, возвращенных в установленном законодательством порядке без государственной регистрации органами юстиции Республики Казахстан.
</w:t>
      </w:r>
      <w:r>
        <w:br/>
      </w:r>
      <w:r>
        <w:rPr>
          <w:rFonts w:ascii="Times New Roman"/>
          <w:b w:val="false"/>
          <w:i w:val="false"/>
          <w:color w:val="000000"/>
          <w:sz w:val="28"/>
        </w:rPr>
        <w:t>
     После отказа в государственной регистрации нормативного правового акта информация об отмене данного акта вносится в графу "Сведения о признании нормативного правового акта утратившим силу (отмена действия нормативных правовых актов)" Регистра.
</w:t>
      </w:r>
      <w:r>
        <w:br/>
      </w:r>
      <w:r>
        <w:rPr>
          <w:rFonts w:ascii="Times New Roman"/>
          <w:b w:val="false"/>
          <w:i w:val="false"/>
          <w:color w:val="000000"/>
          <w:sz w:val="28"/>
        </w:rPr>
        <w:t>
     При этом, в данной графе вносится информация о письме органов юстиции (номер и дата) об отказе в государственной регистрации нормативного правового акта, как не вступившего в законную силу.
</w:t>
      </w:r>
      <w:r>
        <w:br/>
      </w:r>
      <w:r>
        <w:rPr>
          <w:rFonts w:ascii="Times New Roman"/>
          <w:b w:val="false"/>
          <w:i w:val="false"/>
          <w:color w:val="000000"/>
          <w:sz w:val="28"/>
        </w:rPr>
        <w:t>
     12. Мониторинг приостановленных нормативных правовых актов включает в себя учет информации о нормативных правовых актах, действие которых или действие отдельных норм которых было приостановлено на определенный срок. При этом, приостановление действия нормативного правового акта или его отдельных норм осуществляется отдельным нормативным правовым актом.
</w:t>
      </w:r>
      <w:r>
        <w:br/>
      </w:r>
      <w:r>
        <w:rPr>
          <w:rFonts w:ascii="Times New Roman"/>
          <w:b w:val="false"/>
          <w:i w:val="false"/>
          <w:color w:val="000000"/>
          <w:sz w:val="28"/>
        </w:rPr>
        <w:t>
     После приостановления действия нормативного правового акта, либо отдельной нормы (норм) нормативного правового акта отдельным нормативным правовым актом, информация о данных нормативных правовых актах вносится в графу "Сведения о приостановлении и восстановлении действия нормативного правового акта" Регистра.
</w:t>
      </w:r>
      <w:r>
        <w:br/>
      </w:r>
      <w:r>
        <w:rPr>
          <w:rFonts w:ascii="Times New Roman"/>
          <w:b w:val="false"/>
          <w:i w:val="false"/>
          <w:color w:val="000000"/>
          <w:sz w:val="28"/>
        </w:rPr>
        <w:t>
     13. Мониторинг утративших силу и отмененных нормативных правовых актов включает в себя учет информации об утративших силу нормативных правовых актах, а также о нормативных правовых актах, принятых, подлежащих государственной регистрации и отмененных в действии.
</w:t>
      </w:r>
      <w:r>
        <w:br/>
      </w:r>
      <w:r>
        <w:rPr>
          <w:rFonts w:ascii="Times New Roman"/>
          <w:b w:val="false"/>
          <w:i w:val="false"/>
          <w:color w:val="000000"/>
          <w:sz w:val="28"/>
        </w:rPr>
        <w:t>
     После утраты силы, а также отмены действия нормативного правового акта, информация о данном нормативном правовом акте с указанием оснований и даты, с которой нормативный правовой акт признается утратившим силу (отмененным), вносится в графу "Сведения о признании нормативного правового акта утратившим силу (отмена действия нормативного правового акта)" Регистра.
</w:t>
      </w:r>
      <w:r>
        <w:br/>
      </w:r>
      <w:r>
        <w:rPr>
          <w:rFonts w:ascii="Times New Roman"/>
          <w:b w:val="false"/>
          <w:i w:val="false"/>
          <w:color w:val="000000"/>
          <w:sz w:val="28"/>
        </w:rPr>
        <w:t>
     14. В случае, если нормативный правовой акт зарегистрирован в органах юстиции Республики Казахстан, данный нормативный правовой акт подлежит опубликованию в установленном законодательством порядке.
</w:t>
      </w:r>
      <w:r>
        <w:br/>
      </w:r>
      <w:r>
        <w:rPr>
          <w:rFonts w:ascii="Times New Roman"/>
          <w:b w:val="false"/>
          <w:i w:val="false"/>
          <w:color w:val="000000"/>
          <w:sz w:val="28"/>
        </w:rPr>
        <w:t>
     Информация об официальном опубликовании нормативного правового акта вносится в графу "Дата официального опубликования и название издания" Регистра.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ведения Регистра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В соответствующих структурных подразделениях государственных органов назначается лицо, ответственное за ведение Регистра и его правильное заполнение.
</w:t>
      </w:r>
      <w:r>
        <w:br/>
      </w:r>
      <w:r>
        <w:rPr>
          <w:rFonts w:ascii="Times New Roman"/>
          <w:b w:val="false"/>
          <w:i w:val="false"/>
          <w:color w:val="000000"/>
          <w:sz w:val="28"/>
        </w:rPr>
        <w:t>
     16. Ответственное за ведение Регистра лицо назначается руководителем государственного органа, а в территориальных органах - руководителем соответствующего территориального органа.
</w:t>
      </w:r>
      <w:r>
        <w:br/>
      </w:r>
      <w:r>
        <w:rPr>
          <w:rFonts w:ascii="Times New Roman"/>
          <w:b w:val="false"/>
          <w:i w:val="false"/>
          <w:color w:val="000000"/>
          <w:sz w:val="28"/>
        </w:rPr>
        <w:t>
     17. Регистр в документальном варианте (на бумажном носителе) представляет собой журнал, который должен быть прошнурован, пронумерован, подписан ответственным лицом и скреплен печатью соответствующего государственного органа.
</w:t>
      </w:r>
      <w:r>
        <w:br/>
      </w:r>
      <w:r>
        <w:rPr>
          <w:rFonts w:ascii="Times New Roman"/>
          <w:b w:val="false"/>
          <w:i w:val="false"/>
          <w:color w:val="000000"/>
          <w:sz w:val="28"/>
        </w:rPr>
        <w:t>
     Журнал является документом строгой отчетности и постоянного хранения в специально отведенном месте, ограничивающего доступ посторонних лиц.
</w:t>
      </w:r>
      <w:r>
        <w:br/>
      </w:r>
      <w:r>
        <w:rPr>
          <w:rFonts w:ascii="Times New Roman"/>
          <w:b w:val="false"/>
          <w:i w:val="false"/>
          <w:color w:val="000000"/>
          <w:sz w:val="28"/>
        </w:rPr>
        <w:t>
     18. В Регистре не допускается наличие исправлений, приписок, подчисток, отсутствие листов.
</w:t>
      </w:r>
      <w:r>
        <w:br/>
      </w:r>
      <w:r>
        <w:rPr>
          <w:rFonts w:ascii="Times New Roman"/>
          <w:b w:val="false"/>
          <w:i w:val="false"/>
          <w:color w:val="000000"/>
          <w:sz w:val="28"/>
        </w:rPr>
        <w:t>
     19. Текст Регистра ведется на государственном и русском языках.
</w:t>
      </w:r>
      <w:r>
        <w:br/>
      </w:r>
      <w:r>
        <w:rPr>
          <w:rFonts w:ascii="Times New Roman"/>
          <w:b w:val="false"/>
          <w:i w:val="false"/>
          <w:color w:val="000000"/>
          <w:sz w:val="28"/>
        </w:rPr>
        <w:t>
     20. На одной странице журнала вносятся сведения только об одном нормативном правовом акте. Внесение на одной странице записей о двух и более нормативных правовых актах не допускается.
</w:t>
      </w:r>
      <w:r>
        <w:br/>
      </w:r>
      <w:r>
        <w:rPr>
          <w:rFonts w:ascii="Times New Roman"/>
          <w:b w:val="false"/>
          <w:i w:val="false"/>
          <w:color w:val="000000"/>
          <w:sz w:val="28"/>
        </w:rPr>
        <w:t>
     21. Нумерация Регистра должна быть сквозной.
</w:t>
      </w:r>
      <w:r>
        <w:br/>
      </w:r>
      <w:r>
        <w:rPr>
          <w:rFonts w:ascii="Times New Roman"/>
          <w:b w:val="false"/>
          <w:i w:val="false"/>
          <w:color w:val="000000"/>
          <w:sz w:val="28"/>
        </w:rPr>
        <w:t>
     22. Текст Регистра должен быть разборчивым и понятным.
</w:t>
      </w:r>
      <w:r>
        <w:br/>
      </w:r>
      <w:r>
        <w:rPr>
          <w:rFonts w:ascii="Times New Roman"/>
          <w:b w:val="false"/>
          <w:i w:val="false"/>
          <w:color w:val="000000"/>
          <w:sz w:val="28"/>
        </w:rPr>
        <w:t>
     23. Записи в Регистр вносятся четким, разборчивым почерком, чернилами черного цвета. Записи карандашом, помарки, приписки, подчистки, исправления, отсутствие листов не допускается.
</w:t>
      </w:r>
      <w:r>
        <w:br/>
      </w:r>
      <w:r>
        <w:rPr>
          <w:rFonts w:ascii="Times New Roman"/>
          <w:b w:val="false"/>
          <w:i w:val="false"/>
          <w:color w:val="000000"/>
          <w:sz w:val="28"/>
        </w:rPr>
        <w:t>
     24. Регистр может вестись дополнительно электронным способом.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ведения мониторинга         
</w:t>
      </w:r>
      <w:r>
        <w:br/>
      </w:r>
      <w:r>
        <w:rPr>
          <w:rFonts w:ascii="Times New Roman"/>
          <w:b w:val="false"/>
          <w:i w:val="false"/>
          <w:color w:val="000000"/>
          <w:sz w:val="28"/>
        </w:rPr>
        <w:t>
нормативных правовых актов         
</w:t>
      </w:r>
      <w:r>
        <w:br/>
      </w:r>
      <w:r>
        <w:rPr>
          <w:rFonts w:ascii="Times New Roman"/>
          <w:b w:val="false"/>
          <w:i w:val="false"/>
          <w:color w:val="000000"/>
          <w:sz w:val="28"/>
        </w:rPr>
        <w:t>
центральных и местных            
</w:t>
      </w:r>
      <w:r>
        <w:br/>
      </w:r>
      <w:r>
        <w:rPr>
          <w:rFonts w:ascii="Times New Roman"/>
          <w:b w:val="false"/>
          <w:i w:val="false"/>
          <w:color w:val="000000"/>
          <w:sz w:val="28"/>
        </w:rPr>
        <w:t>
государственных органов, утвержденным     
</w:t>
      </w:r>
      <w:r>
        <w:br/>
      </w:r>
      <w:r>
        <w:rPr>
          <w:rFonts w:ascii="Times New Roman"/>
          <w:b w:val="false"/>
          <w:i w:val="false"/>
          <w:color w:val="000000"/>
          <w:sz w:val="28"/>
        </w:rPr>
        <w:t>
Приказом Министра юстиции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 июля 2003 г. N 133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Регистр нормативных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правовых актов ____ за ___200_год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N|Номер |Дата  |Наимено-|Сведения|Сведения |Сведения |Изме-|Дата   |Кол- |
</w:t>
      </w:r>
      <w:r>
        <w:br/>
      </w:r>
      <w:r>
        <w:rPr>
          <w:rFonts w:ascii="Times New Roman"/>
          <w:b w:val="false"/>
          <w:i w:val="false"/>
          <w:color w:val="000000"/>
          <w:sz w:val="28"/>
        </w:rPr>
        <w:t>
|госу- |госу- |вание   |о приос-|о призна-|об отмене|нения|офици- |во   |
</w:t>
      </w:r>
      <w:r>
        <w:br/>
      </w:r>
      <w:r>
        <w:rPr>
          <w:rFonts w:ascii="Times New Roman"/>
          <w:b w:val="false"/>
          <w:i w:val="false"/>
          <w:color w:val="000000"/>
          <w:sz w:val="28"/>
        </w:rPr>
        <w:t>
|дарст-|дарст-|норма-  |тановле-|нии нор- |и восста-|и до-|ально- |стра-|
</w:t>
      </w:r>
      <w:r>
        <w:br/>
      </w:r>
      <w:r>
        <w:rPr>
          <w:rFonts w:ascii="Times New Roman"/>
          <w:b w:val="false"/>
          <w:i w:val="false"/>
          <w:color w:val="000000"/>
          <w:sz w:val="28"/>
        </w:rPr>
        <w:t>
|венной|вен-  |тивного |нии и   |мативно- |новлении |пол- |го опу-|ниц  |
</w:t>
      </w:r>
      <w:r>
        <w:br/>
      </w:r>
      <w:r>
        <w:rPr>
          <w:rFonts w:ascii="Times New Roman"/>
          <w:b w:val="false"/>
          <w:i w:val="false"/>
          <w:color w:val="000000"/>
          <w:sz w:val="28"/>
        </w:rPr>
        <w:t>
|реги- |ной   |право-  |восста- |го право-|государ- |нения|блико- |     |
</w:t>
      </w:r>
      <w:r>
        <w:br/>
      </w:r>
      <w:r>
        <w:rPr>
          <w:rFonts w:ascii="Times New Roman"/>
          <w:b w:val="false"/>
          <w:i w:val="false"/>
          <w:color w:val="000000"/>
          <w:sz w:val="28"/>
        </w:rPr>
        <w:t>
|стра- |реги- |вого    |новлении|вого акта|ственной |     |вания и|     |
</w:t>
      </w:r>
      <w:r>
        <w:br/>
      </w:r>
      <w:r>
        <w:rPr>
          <w:rFonts w:ascii="Times New Roman"/>
          <w:b w:val="false"/>
          <w:i w:val="false"/>
          <w:color w:val="000000"/>
          <w:sz w:val="28"/>
        </w:rPr>
        <w:t>
|ции   |стра- |акта,   |действия|утратив- |регистра-|     |назва- |     |
</w:t>
      </w:r>
      <w:r>
        <w:br/>
      </w:r>
      <w:r>
        <w:rPr>
          <w:rFonts w:ascii="Times New Roman"/>
          <w:b w:val="false"/>
          <w:i w:val="false"/>
          <w:color w:val="000000"/>
          <w:sz w:val="28"/>
        </w:rPr>
        <w:t>
|нпа   |ции   |дата и  |нпа     |шим силу |ции      |     |ние из-|     |
</w:t>
      </w:r>
      <w:r>
        <w:br/>
      </w:r>
      <w:r>
        <w:rPr>
          <w:rFonts w:ascii="Times New Roman"/>
          <w:b w:val="false"/>
          <w:i w:val="false"/>
          <w:color w:val="000000"/>
          <w:sz w:val="28"/>
        </w:rPr>
        <w:t>
|      |нпа   |номер   |        |(отмена  |         |     |дания  |     |
</w:t>
      </w:r>
      <w:r>
        <w:br/>
      </w:r>
      <w:r>
        <w:rPr>
          <w:rFonts w:ascii="Times New Roman"/>
          <w:b w:val="false"/>
          <w:i w:val="false"/>
          <w:color w:val="000000"/>
          <w:sz w:val="28"/>
        </w:rPr>
        <w:t>
|      |      |принятия|        |действия |         |     |       |     |
</w:t>
      </w:r>
      <w:r>
        <w:br/>
      </w:r>
      <w:r>
        <w:rPr>
          <w:rFonts w:ascii="Times New Roman"/>
          <w:b w:val="false"/>
          <w:i w:val="false"/>
          <w:color w:val="000000"/>
          <w:sz w:val="28"/>
        </w:rPr>
        <w:t>
|      |      |нпа     |        |нпа)     |         |     |       |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