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11c9" w14:textId="66c1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пруденциальных нормативах для организаторов торгов с ценными бумагами и о внесении изменения в постановление Правления
Национального Банка Республики Казахстан от 17 января 2003 года № 1 "О минимальных размерах уставного капитала организаций, осуществляющих 
отдельные виды банковских операций", зарегистрированное в Министерстве 
юстиции Республики Казахстан под № 2186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№ 214. Зарегистрировано в Министерстве юстиции Республики Казахстан 8 августа 2003 года № 2432. Утратило силу постановлением Правления Агентства Республики Казахстан по регулированию и надзору финансового рынка и финансовых организаций от 29 марта 2010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фин.рынка и фин.организаций от 29.03.2010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бумаг", а также в целях обеспечения финансовой устойчивости организатора торгов с ценными бумагами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пруденциальных нормативах для организаторов торгов с ценными бумагами.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29.12.2009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организаторов торгов с ценными бумагами.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2003 года N 214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нормативах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организаторов торгов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бумагами и о внесении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постановление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17 января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"О минимальных размерах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уставного капитала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банковских операций",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зарегистрированное в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N 2186"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пруденциальных нормативах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организаторов торгов с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о пруденциальных нормативах для организаторов торгов с ценными бумагами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 и устанавливают пруденциальные нормативы, обязательные к соблюдению организаторами торгов с ценными бумагами (далее - организатор торгов).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Пруденциальные нормативы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Минимальный размер уставного капитала организатора торгов должен быть не менее 90 000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Минимальный размер собственного капитала организатора торгов должен быть не менее 90 000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Коэффициент достаточности собственного капитала организатора торгов должен быть не менее 0,5.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Коэффициент достаточности собственного капитала организатора торгов рассчитывается как отношение стоимости собственного капитала организатора торгов к стоимости его активов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К1= СК/А,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К1 - коэффициент достаточности собственного капитала организатора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 - стоимость собственного капитала организатора торгов, рассчитанная в соответствии с пунктом 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- стоимость всех активов организатора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Собственный капитал организатора торгов рассчитывается на основании его бухгалтерского баланса как разница между суммарной стоимостью активов и суммарной стоимостью обязательств. При этом из суммарной стоимости активов организатора торгов вычитаются: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стоимость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 дебиторской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стоимость инвестиций в хозяйственные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разница между стоимостью инвестиций в ценные бумаги, соответствующие определенным (листинговым) требованиям организатора торгов, и рыночной стоимостью данных ценных бумаг, определенной в соответствии с методикой оценки ценных бумаг, применяемой организатором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стоимость инвестиций в ценные бумаги, не соответствующие определенным (листинговым) требованиям организатора торгов, либо соответствующие указанным требованиям, но оценка которых невозможна в соответствии с методикой оценки ценных бумаг, применяемой организатором торгов.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Соблюдение пруденциальных нормативов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целях соблюдения пруденциальных нормативов организатор торгов: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каждый рабочий день производит расчеты пруденциальных нормативов по состоянию на начало данного дня. В первый рабочий день каждого месяца указанные расчеты, оформленные в письменном виде,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подписаны первым руководителем и главным бухгалтером организатора торгов или лицами, их заменяющими;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заверены оттиском печати организатора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соответствующем журнале;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подшиты в отдельный файл-регистратор, предназначенный для их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ежеквартально, не позднее тридцатого числа месяца, следующего за отчетным кварталом, представляет уполномоченному органу, осуществляющему государственное регулирование и контроль отношений, складывающихся на рынке ценных бумаг (далее - уполномоченный орган) сведения о соблюдении пруденциальных нормативов на бумажном носителе по состоянию на начало первого дня месяца, следующего за отчетным кварталом, рассчитанные в соответствии с требованиями пунктов 1-5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уполномоченному органу по его письменному требованию не позднее дня, следующего за днем получения такого требования, сведения о соблюдении пруденциальных нормативов на бумажном носителе по состоянию на начало предшествующего рабочего дня или любого иного предшествующего дня, указанного в требовании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соблюдении пруденциальных нормативов по состоянию на определенную дату подлежат хранению организатором торгов в течение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несоответствия пруденциальных нормативов требованиям, установленным пунктами 1-5 настоящих Правил, организатор торгов в течение одного рабочего дня с момента выявления несоответствия сообщает уполномоченному органу о факте и причинах несоблюдения пруденциальных нормативов с приложением плана мероприятий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Несоблюдение организатором торгов пруденциальных нормативов и сроков представления сведений о соблюдении пруденциальных нормативов влечет ответственность, предусмотренную законодательными актами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