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60bc" w14:textId="420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(зарегистрированный в Министерстве юстиции Республики Казахстан 10 февраля 2003 года за N 2162)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8 сентября 2003 года № 08-1/126 и Министра внутренних дел Республики Казахстан от 21 ноября 2003 года № 661. Зарегистрирован в Министерстве юстиции Республики Казахстан 10 декабря 2003 года № 2604.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порядка выдачи виз и на основании положений пункта 3 Правил определения квоты, условия и порядок выдачи разрешений работодателям на привлечение иностранной рабочей силы в Республику Казахстан,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июня 2001 года N 836, ПРИКАЗЫВАЕМ: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Государственного секретаря - Министра иностранных дел  Республики Казахстан от 24 декабря 2002 года N 08-1/77 и Министра внутренних дел Республики Казахстан от 27 декабря 2002 года N 806, (зарегистрированный в Министерстве юстиции Республики Казахстан 10 февраля 2003 года за N 2162),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выдачи виз Республики Казахстан, утвержденной указанным совместным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иностранным гражданам, следующим в Республику Казахстан на работу, в случаях, если в соответствии с законодательством Республики Казахстан, получение разрешений на работу не требуется.".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ввести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26.11.2003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