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db8b2" w14:textId="dddb8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дополнений и изменения в совместный приказ Государственного секретаря - Министра иностранных дел Республики Казахстан от 24 декабря 2002 года N 08-1/77 и Министра внутренних дел Республики Казахстан от 27 декабря 2002 года N 806 "Об утверждении Инструкции о порядке выдачи виз Республики Казахстан" (зарегистрированный в Министерстве юстиции Республики Казахстан 10 февраля 2003 года за N 2162)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иностранных дел Республики Казахстан от 3 декабря 2003 года № 08-1/187 и Министра внутренних дел Республики Казахстан от 18 декабря 2003 года № 724. Зарегистрирован в Министерстве юстиции Республики Казахстан 31 декабря 2003 года № 2662. Утратил силу совместным приказом и.о. Министра иностранных дел Республики Казахстан от 14 декабря 2009 года № 08-1-1-1/457 и Министра внутренних дел Республики Казахстан от 22 декабря 2009 года № 488</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color w:val="800000"/>
          <w:sz w:val="28"/>
        </w:rPr>
        <w:t xml:space="preserve">Сноска. Утратил силу совместным приказом и.о. Министра иностранных дел РК от 14.12.2009 года </w:t>
      </w:r>
      <w:r>
        <w:rPr>
          <w:rFonts w:ascii="Times New Roman"/>
          <w:b w:val="false"/>
          <w:i w:val="false"/>
          <w:color w:val="000000"/>
          <w:sz w:val="28"/>
        </w:rPr>
        <w:t>№ 08-1-1-1/457</w:t>
      </w:r>
      <w:r>
        <w:rPr>
          <w:rFonts w:ascii="Times New Roman"/>
          <w:b w:val="false"/>
          <w:i/>
          <w:color w:val="800000"/>
          <w:sz w:val="28"/>
        </w:rPr>
        <w:t xml:space="preserve"> и Министра внутренних дел РК от 22.12.2009 № 488 (вводится в действие с 01.03.2010).</w:t>
      </w:r>
    </w:p>
    <w:p>
      <w:pPr>
        <w:spacing w:after="0"/>
        <w:ind w:left="0"/>
        <w:jc w:val="both"/>
      </w:pPr>
      <w:r>
        <w:rPr>
          <w:rFonts w:ascii="Times New Roman"/>
          <w:b w:val="false"/>
          <w:i w:val="false"/>
          <w:color w:val="000000"/>
          <w:sz w:val="28"/>
        </w:rPr>
        <w:t xml:space="preserve">      В целях дальнейшей либерализации порядка выдачи виз Республики Казахстан ПРИКАЗЫВАЕМ: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в совместный  </w:t>
      </w:r>
      <w:r>
        <w:rPr>
          <w:rFonts w:ascii="Times New Roman"/>
          <w:b w:val="false"/>
          <w:i w:val="false"/>
          <w:color w:val="000000"/>
          <w:sz w:val="28"/>
        </w:rPr>
        <w:t xml:space="preserve">приказ </w:t>
      </w:r>
      <w:r>
        <w:rPr>
          <w:rFonts w:ascii="Times New Roman"/>
          <w:b w:val="false"/>
          <w:i w:val="false"/>
          <w:color w:val="000000"/>
          <w:sz w:val="28"/>
        </w:rPr>
        <w:t xml:space="preserve"> Государственного секретаря - Министра иностранных дел  Республики Казахстан от 24 декабря 2002 года N 08-1/77 и Министра внутренних дел Республики Казахстан от 27 декабря 2002 года N 806, (зарегистрированный в Министерстве юстиции Республики Казахстан 10 февраля 2003 года за N 2162), следующие дополнения и изменение: </w:t>
      </w:r>
      <w:r>
        <w:br/>
      </w:r>
      <w:r>
        <w:rPr>
          <w:rFonts w:ascii="Times New Roman"/>
          <w:b w:val="false"/>
          <w:i w:val="false"/>
          <w:color w:val="000000"/>
          <w:sz w:val="28"/>
        </w:rPr>
        <w:t xml:space="preserve">
      в Инструкции о порядке выдачи виз Республики Казахстан, утвержденной указанным совместным приказом: </w:t>
      </w:r>
      <w:r>
        <w:br/>
      </w:r>
      <w:r>
        <w:rPr>
          <w:rFonts w:ascii="Times New Roman"/>
          <w:b w:val="false"/>
          <w:i w:val="false"/>
          <w:color w:val="000000"/>
          <w:sz w:val="28"/>
        </w:rPr>
        <w:t xml:space="preserve">
      пункт 9 дополнить подпунктом 4) следующего содержания: </w:t>
      </w:r>
      <w:r>
        <w:br/>
      </w:r>
      <w:r>
        <w:rPr>
          <w:rFonts w:ascii="Times New Roman"/>
          <w:b w:val="false"/>
          <w:i w:val="false"/>
          <w:color w:val="000000"/>
          <w:sz w:val="28"/>
        </w:rPr>
        <w:t xml:space="preserve">
      "4) письменного обращения в консульское учреждение Республики Казахстан граждан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о выдаче однократной деловой визы Республики Казахстан"; </w:t>
      </w:r>
      <w:r>
        <w:br/>
      </w:r>
      <w:r>
        <w:rPr>
          <w:rFonts w:ascii="Times New Roman"/>
          <w:b w:val="false"/>
          <w:i w:val="false"/>
          <w:color w:val="000000"/>
          <w:sz w:val="28"/>
        </w:rPr>
        <w:t xml:space="preserve">
      пункт 10 дополнить подпунктом 9) следующего содержания: </w:t>
      </w:r>
      <w:r>
        <w:br/>
      </w:r>
      <w:r>
        <w:rPr>
          <w:rFonts w:ascii="Times New Roman"/>
          <w:b w:val="false"/>
          <w:i w:val="false"/>
          <w:color w:val="000000"/>
          <w:sz w:val="28"/>
        </w:rPr>
        <w:t xml:space="preserve">
      "9) письменного обращения в консульское учреждение Республики Казахстан граждан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о выдаче частной визы Республики Казахстан для поездки по частным делам"; </w:t>
      </w:r>
      <w:r>
        <w:br/>
      </w:r>
      <w:r>
        <w:rPr>
          <w:rFonts w:ascii="Times New Roman"/>
          <w:b w:val="false"/>
          <w:i w:val="false"/>
          <w:color w:val="000000"/>
          <w:sz w:val="28"/>
        </w:rPr>
        <w:t xml:space="preserve">
      дополнить пунктом 12-1 следующего содержания: </w:t>
      </w:r>
      <w:r>
        <w:br/>
      </w:r>
      <w:r>
        <w:rPr>
          <w:rFonts w:ascii="Times New Roman"/>
          <w:b w:val="false"/>
          <w:i w:val="false"/>
          <w:color w:val="000000"/>
          <w:sz w:val="28"/>
        </w:rPr>
        <w:t xml:space="preserve">
      "12-1. При наличии письменного обращения в консульское учреждение Республики Казахстан граждан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о выдаче туристской визы Республики Казахстан могут быть выданы однократные туристские визы"; </w:t>
      </w:r>
      <w:r>
        <w:br/>
      </w:r>
      <w:r>
        <w:rPr>
          <w:rFonts w:ascii="Times New Roman"/>
          <w:b w:val="false"/>
          <w:i w:val="false"/>
          <w:color w:val="000000"/>
          <w:sz w:val="28"/>
        </w:rPr>
        <w:t xml:space="preserve">
      абзац 3 пункта 55 изложить в следующей редакции: </w:t>
      </w:r>
      <w:r>
        <w:br/>
      </w:r>
      <w:r>
        <w:rPr>
          <w:rFonts w:ascii="Times New Roman"/>
          <w:b w:val="false"/>
          <w:i w:val="false"/>
          <w:color w:val="000000"/>
          <w:sz w:val="28"/>
        </w:rPr>
        <w:t xml:space="preserve">
      "Однократные дипломатические, служебные, деловые, частные и туристские визы Республики Казахстан гражданам Австралийского Союза, Австрийской Республики, Королевства Бельгия, Соединенного Королевства Великобритании и Северной Ирландии, Греческой Республики, Королевства Дания, Ирландской Республики, Исландской Республики, Королевства Испания, Итальянской Республики, Канады, Княжества Лихтенштейн, Великого Герцогства Люксембург, Малайзии, Монако, Королевства Нидерландов, Новой Зеландии, Королевства Норвегия, Португальской Республики, Республики Сингапур, Соединенных Штатов Америки, Финляндской Республики, Французской Республики, Федеративной Республики Германия, Швейцарской Конфедерации, Королевства Швеция, Японии консульскими учреждениями Республики Казахстан могут выдаваться по их письменным обращениям без приглашения и визовой поддержки, с соблюдением установок абзаца 2 пункта 55 и подпунктов 1), 2), 4) пункта 59 настоящей Инструкции".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Настоящий приказ ввести в действие со дня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иностранных дел         Министр внутренних дел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Казахстан </w:t>
      </w:r>
      <w:r>
        <w:br/>
      </w:r>
      <w:r>
        <w:rPr>
          <w:rFonts w:ascii="Times New Roman"/>
          <w:b w:val="false"/>
          <w:i w:val="false"/>
          <w:color w:val="000000"/>
          <w:sz w:val="28"/>
        </w:rPr>
        <w:t>
</w:t>
      </w:r>
      <w:r>
        <w:rPr>
          <w:rFonts w:ascii="Times New Roman"/>
          <w:b w:val="false"/>
          <w:i/>
          <w:color w:val="000000"/>
          <w:sz w:val="28"/>
        </w:rPr>
        <w:t xml:space="preserve">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Председатель </w:t>
      </w:r>
      <w:r>
        <w:br/>
      </w:r>
      <w:r>
        <w:rPr>
          <w:rFonts w:ascii="Times New Roman"/>
          <w:b w:val="false"/>
          <w:i w:val="false"/>
          <w:color w:val="000000"/>
          <w:sz w:val="28"/>
        </w:rPr>
        <w:t xml:space="preserve">
                Комитета национальной безопасности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14.12.2003 г.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