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6c5e" w14:textId="0896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N 16-ОД "Об утверждении Инструкции по рассмотрению и согласованию инвестиционных программ (проектов) субъектов естественной монополии", зарегистрированный в Министерстве юстиции Республики Казахстан за N 2157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24 мая 2004 года N 238. Зарегистрирован Министерством юстиции от 11 июня 2004 года N 2898. Утратил силу приказом Председателя Агентства Республики Казахстан по регулированию естественных монополий от 8 мая 2013 года № 142-ОД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ff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27 января 2003 года N 16-ОД "Об утверждении Инструкции по рассмотрению и согласованию инвестиционных программ (проектов) субъектов естественной монополии", (зарегистрированный в Министерстве юстиции Республики Казахстан за N 2157, опубликованный в "Официальной газете" 22 марта 2003 года N 12, внесены изменения и дополнения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23 мая 2003 года N 138-ОД, зарегистрированным в Министерстве юстиции Республики Казахстан за N 2357)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рассмотрению и согласованию инвестиционных программ (проектов) субъектов естественной монополии,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слова "до 3 лет" заменить словами "до 5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"базовая тарифная смета - утвержденная в установленном порядке тарифная смета на год начала реализации инвестиционной программы (проекта) Субъекта в соответствии с требованиями Особого порядка формирования затрат, утвержденного уполномоченным органом, в соответствии с пунктом 2 статьи 15-1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естественных монополиях" (далее - Особый порядок);";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Республиканские и местные инвестиционные программы (проекты), вносятся на рассмотрение и согласование в уполномоченный орган одновременно с заявкой на утверждение тарифа (цены, ставки сбора) на среднесрочный период.";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затраты в прогнозных тарифных сметах формируются на основе базовой тарифной сметы, откорректированной, в случае необходимости, в соответствии с фактически сложившимися затратами на начало реализации инвестиционной программы (проекта) Субъекта в соответствии с требованиями Особого порядка в рамках действующего тарифа (цены, ставки сбора).";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N 1, N 2, N 3 слова "действующем тарифе" заменить словами "откорректированной базовой тарифной смете".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