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064b" w14:textId="7480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транспорта и коммуникаций Республики Казахстан от 11 июля 2002 года N 240-I "Об утверждении Правил регистрации железнодорожного подвижного состава в Республике Казахстан", зарегистрирован за N 1948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21 июля 2004 года № 280-I. Зарегистрирован Министерством юстиции Республики Казахстан 22 июля 2004 года № 2960. Утратил силу приказом Министра транспорта и коммуникаций Республики Казахстан от 3 апреля 2012 года № 143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транспорта и коммуникаций РК от 03.04.2012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308</w:t>
      </w:r>
      <w:r>
        <w:rPr>
          <w:rFonts w:ascii="Times New Roman"/>
          <w:b w:val="false"/>
          <w:i w:val="false"/>
          <w:color w:val="000000"/>
          <w:sz w:val="28"/>
        </w:rPr>
        <w:t xml:space="preserve"> Гражданского кодекса Республики Казахстан ПРИКАЗЫВАЮ: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Министра транспорта и коммуникаций Республики Казахстан от 11 июля 2002 года N 240-I "Об утверждении Правил регистрации железнодорожного подвижного состава в Республике Казахстан" (зарегистрирован в реестре государственной регистрации нормативных правовых актов за N 1948), с изменениями, внесенными приказом Министра транспорта и коммуникаций РК от 20 апреля 2004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167-I </w:t>
      </w:r>
      <w:r>
        <w:rPr>
          <w:rFonts w:ascii="Times New Roman"/>
          <w:b w:val="false"/>
          <w:i w:val="false"/>
          <w:color w:val="000000"/>
          <w:sz w:val="28"/>
        </w:rPr>
        <w:t xml:space="preserve"> (зарегистрирован в реестре государственной регистрации нормативных правовых актов за N 2846),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регистрации железнодорожного подвижного состава в Республике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главы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Условия и порядок регистрации, перерегистрации и залога железнодорожного подвижного состава";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Железнодорожный подвижной состав подлежит перерегистрации в регистрирующем органе в случаях купли-продажи, передачи в доверительное управление или имущественный наҰм (аренда), дарения, мены после представления подтверждающих документов, а также истечения 3-х лет со дня регистрации. В случае передачи железнодорожного подвижного состава в доверительное управление или имущественный наҰм иностранному лицу для дальнейшего использования за пределами Республики Казахстан перерегистрация не производится.";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"13-1. Регистрирующий орган для регистрации залога железнодорожного подвижного состава ведет реестр регистрации залогов железнодорожного подвижного состава и принимает меры по защите интересов залогодержателей, не допускает отчуждение заложенного железнодорожного подвижного состава без согласия залогодержателя.";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 после слов "регистрации" дополнить словами "перерегистрации и залоге   железнодорожного подвижного состава";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"17-1. Свидетельство о государственной регистрации, перерегистрации и залоге железнодорожного подвижного состава является документом строгой отчетности, имеет учетную серию и номер. Обеспечение изготовления, учета и хранения свидетельств возлагается на регистрирующий орган.";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согласно приложению 1 к настоящему приказу.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транспортного контроля Министерства транспорта и коммуникаций Республики Казахстан (Мустафин К.С.) обеспечить представление настоящего приказа в Министерство юстиции Республики Казахстан для государственной регистрации. 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транспорта 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 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2004 года N 280-I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 Министра транспорта и коммуникаций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 11 июля 2002 года N 240-I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регистрации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железнодорожного подвижного состава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Казахстан"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железнодорожного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подвижного состава в Республике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 Министра транспорта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июля 2002 года N 240-I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тягового и мотор-вагонного подвижного состава,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принадлежащего ____________________________________,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(полное наименование владельца)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передаваемого в залог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|Серия|Завод-|Инвен-| Год |Cрок     | Срок |Дата      |Дата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 |ской  |тарный|пост-|службы по|службы|последнего|последнего|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|номер |номер |ройки|нормативу|факти-|ремонта   |ремонта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      |      |     |         |ческий|КР-1      |КР-2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___|_____|______|______|_____|_________|______|__________|__________|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___|_____|______|______|_____|_________|______|__________|__________|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___|_____|______|______|_____|_________|______|__________|__________|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 ЭПТ      | Категория |Находится в эксплуатации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(исп. в пасс. движ.)|           |или в отстое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____________________|___________|_________________________|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____________________|___________|_________________________|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____________________|___________|_________________________| 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МП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Гл. бухгалтер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    </w:t>
      </w:r>
      <w:r>
        <w:rPr>
          <w:rFonts w:ascii="Times New Roman"/>
          <w:b/>
          <w:i w:val="false"/>
          <w:color w:val="000000"/>
          <w:sz w:val="28"/>
        </w:rPr>
        <w:t xml:space="preserve">грузового подвижного состава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принадлежащего ____________________________________,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(полное наименование владельца)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передаваемого в залог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|Род  |Номер| Год |Нормативный|Фактический|Дата      |Дата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п/п|ваго-|     |пост-|срок службы|срок службы|последнего|последнего|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|на   |     |ройки|           |           |ремонта   |ремонта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     |     |           |           |ДР        |КР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___|_____|_____|_____|___________|___________|__________|__________|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___|_____|_____|_____|___________|___________|__________|__________|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___|_____|_____|_____|___________|___________|__________|__________|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Находится в эксплуатации |Техническое|Регион       |Станция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в отстое             |состояние  |курсирования*|приписки**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_________________________|___________|_____________|___________|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_________________________|___________|_____________|___________|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_________________________|___________|_____________|___________|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регион курсирования - внутриреспубликанский (ВР), межгосударственный (МГ), внутритехнический (ВТ)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 для собственников грузовых вагонов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МП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Гл. бухгалтер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Пассажирского подвижного состава,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принадлежащего ____________________________________,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(полное наименование владельца)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передаваемого в залог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|Род  |Номер| Год |Нормативный|Фактический|Дата      |Дата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п/п|ваго-|     |пост-|срок службы|срок службы|последнего|последнего|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|на   |     |ройки|           |           |ремонта   |ремонта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     |     |           |           |ДР        |КР-1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___|_____|_____|_____|___________|___________|__________|__________|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___|_____|_____|_____|___________|___________|__________|__________|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___|_____|_____|_____|___________|___________|__________|__________|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последнего|Находится в эксплуатации |Техническое|Депо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ремонта КР-2   |или в отстое             |состояние  |приписки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_______________|_________________________|___________|_________|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_______________|_________________________|___________|_________|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_______________|_________________________|___________|_________|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МП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Гл. бухгалтер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