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c9fb" w14:textId="d45c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услуг экспедитора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28 июля 2004 года № 296-I. Зарегистрирован Министерством юстиции Республики Казахстан 26 августа 2004 года № 3037.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приказом Министра транспорта и коммуникаций РК от 20.06.2011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"О железнодорожном транспорте" 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 услуг экспедитора.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транспорта и коммуникаций РК от 20.06.2011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железнодорожного транспорта Министерства транспорта и коммуникаций Республики Казахстан (Байдаулетов Н.Т.) обеспечить представление настоящего приказа для государственной регистрации в Министерство юстиции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транспорта и коммуникаций Республики Казахстан Лавриненко Ю.И.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в Министерстве юстиции Республики Казахстан.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2004 года N 296-I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экспедиторов на 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Правила с изменением, внесенным приказом Министра транспорта и коммуникаций РК от 20.06.2011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услуг экспедитора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услуг экспедитора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2001 года "О железнодорожном транспорте" и устанавливают порядок предоставления услуг экспедитора и распространяются на экспедиторов, перевозчиков и клиентов - потребителей экспедиторских услуг.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транспорта и коммуникаций РК от 20.06.2011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В Правилах используются следующие понятия: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экспедиторская деятельность на железнодорожном транспорте - деятельность, направленная на удовлетворение спроса на услуги, связанные с перевозкой;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экспедиторские документы - документы, подтверждающие передачу клиентом прав и обязанностей экспедитору, а также международные документы, в том числе принятые Международной Федерацией экспедиторских ассоциаций 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признанные Международной Торгово-промышленной палатой.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железнодорожном транспорте". </w:t>
      </w:r>
    </w:p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Взаимоотношения экспедитора и клиента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Взаимоотношения экспедитора и клиента строятся на условиях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транспортной экспедиции, заключаемого в письменной форме. 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Экспедиторская деятельность на железнодорожном транспорте осуществляется посредством оказания следующих услуг: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договора перевозки от имени клиента или от своего имени;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перевозок грузов от места отправления до места назначения;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оформление транспортной железнодорожной накладной и (или) комплекта перевозочных документов, в том числе единых международных перевозочных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оформление заявки на переадресовку груза;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предъявление груза к перевозке;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получение груза;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доставка груза со склада клиента до железнодорожной станции и от железнодорожной станции до склада клиента;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организация погрузки, выгрузки (разгрузки), перегрузки груза на железнодорожной станции и на складах клиента;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сортировка груза;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комплектование отправок (консолидация, деконсолидация груза);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маркировка, перемаркировка, упаковка груза;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ремонт транспортной тары и упаковки;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уведомление клиентов об отправке, продвижении (в том числе о пересечении грузом границы), прибытии и выдачи груза, а также о перегрузке груза на другие транспортные средства в пунктах перевалки;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контроль за продвижением груза в пути следования;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(предоставление в пользование) клиентов съемным оборудованием, вагонами и контейнерами, необходимыми для перевозки груза;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предоставление клиентам и перевозчику запорно-пломбировочных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расчет и оплата провозных платежей, сборов и штрафов, погрузочно-разгрузочных, складских и иных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подписание коммерческого акта;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оформление претензий на основании коммерческих актов и иных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разработка и согласование с перевозчиком технических условий погрузки и крепления груза;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хранение, складирование груза;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организация сопровождения и/или </w:t>
      </w:r>
      <w:r>
        <w:rPr>
          <w:rFonts w:ascii="Times New Roman"/>
          <w:b w:val="false"/>
          <w:i w:val="false"/>
          <w:color w:val="000000"/>
          <w:sz w:val="28"/>
        </w:rPr>
        <w:t>охраны груза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пути следования;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розыск утерянного груза по истечении сроков доставки;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консультационные услуги в области перевозок груза;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оформление таможенных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иные услуги, связанные с перевозкой груза.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приказом Министра транспорта и коммуникаций РК от 24.07.2012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Экспедитор отступает от указаний клиента, если по обстоятельствам дела экспедитор не мог предварительно запросить клиента о его согласии на такое отступление, либо не получил в течение суток ответ на свой запрос, если иное не установлено договором транспортной экспедиции.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указания клиента неточны, неполны или недостоверны, либо не соответствуют договору, и экспедитор по обстоятельствам дела не имел возможности уточнить указания клиента, экспедитор действует исходя из интересов клиента.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транспорта и коммуникаций РК от 20.06.2011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Если в договоре не предусмотрено иное, экспедитор по своему усмотрению, исходя из интересов клиента, выбирает или заменяет транспорт и маршрут перевозки, изменяет порядок перевозки груза, а также порядок выполнения экспедиторских услуг.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Экспедитор проверяет достоверность представленной клиентом информации, а также информации о свойствах груза, об условиях его перевозки и иной информации, необходимой для исполнения экспедитором обязанностей, предусмотренных договором транспортной экспедиции.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транспорта и коммуникаций РК от 24.07.2012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В случаях, когда условиями договора транспортной экспедиции предусмотрено, что экспедитор заключает от имени клиента договоры с третьими лицами, а также выполняет от имени клиента другие обязанности, связанные с исполнением договора транспортной экспедиции, клиент выдает экспедитору </w:t>
      </w:r>
      <w:r>
        <w:rPr>
          <w:rFonts w:ascii="Times New Roman"/>
          <w:b w:val="false"/>
          <w:i w:val="false"/>
          <w:color w:val="000000"/>
          <w:sz w:val="28"/>
        </w:rPr>
        <w:t>доверенность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. 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исполнении договора транспортной экспедиции или при прекращении договора транспортной экспедиции до его исполнения экспедитор возвращает клиенту доверенность, срок действия которой не истек. 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Экспедитор представляет клиенту оригиналы договоров, заключенных экспедитором от имени клиента на основании выданной им доверенности.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Если из договора транспортной экспедиции не следует, что экспедитор должен исполнить свои обязанности лично, экспедитор может привлечь к исполнению своих обязанностей других лиц.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Договором транспортной экспедиции может быть предусмотрено выполнение экспедиторских услуг, связанных с систематическими перевозками грузов. 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организации перевозок в международном сообщении могут применяться экспедиторские документы в качестве приложения к договору транспортной экспедиции. </w:t>
      </w:r>
    </w:p>
    <w:bookmarkEnd w:id="20"/>
    <w:bookmarkStart w:name="z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Взаимоотношения экспедитора и перевозчика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осуществления предоставления услуг экспедитора, экспедитор заключает с перевозчиком договор об организации перевозок и иные договоры по виду оказываемых услуг.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транспорта и коммуникаций РК от 24.07.2012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Во взаимоотношениях с перевозчиком экспедитор: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своевременную и полную оплату деньгами всех причитающихся перевозчику провозных платежей и сборов;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грузоотправителя инструкцией по внесению отметок о плательщике в перевозочные документы;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выполнение требований перевозчика, предъявляемых к грузу и оформлению перевозочных документов, если такие обязательства возложены на него договором транспортной экспедиции;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выполнение требований, предъявляемых к грузу и сопроводительным документам со стороны таможенных органов, фитосанитарного, карантинного, пограничного и иного контроля, если такие обязательства возложены на него договором транспортной экспедиции;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возмещает подтвержденные документально убытки, причиненные перевозчику вследствие неисполнения или ненадлежащего исполнения договора об организации перевозок, если законодательством Республики Казахстан или договором об организации перевозок не предусмотрено иное.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транспорта и коммуникаций РК от 24.07.2012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15. Во взаимоотношениях с экспедитором перевозчик: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принимает груз к перевозке до получения провозных платежей и сборов, если иное не предусмотрено договором;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принимает груз к перевозке до оформления документов, необходимых для беспрепятственной перевозки груза под контролем государственных органов (таможенных, пограничных, фитосанитарных и прочих);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удерживает груз в случае неоплаты экспедитором провозных платежей и сборов на станции назначения, а при транзитной перевозке - в пути следования;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информирует экспедитора в случае возникновения препятствий при перевозке груза;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уведомляет экспедитора об изменении нормативных </w:t>
      </w:r>
      <w:r>
        <w:rPr>
          <w:rFonts w:ascii="Times New Roman"/>
          <w:b w:val="false"/>
          <w:i w:val="false"/>
          <w:color w:val="000000"/>
          <w:sz w:val="28"/>
        </w:rPr>
        <w:t>правовых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организации перевозки груза железнодорожным транспортом Республики Казахстан и других государств (в соответствии с международными договорами), в том числе об изменении тарифов и условий перевозок, об открытии, закрытии и переименовании железнодорожных станций магистральной железнодорожной сети Республики Казахстан;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возмещает подтвержденные документально убытки, причиненные экспедитору вследствие неисполнения или ненадлежащего исполнения договора об организации перевозок, если законодательством Республики Казахстан или договором не предусмотрено иное.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Министра транспорта и коммуникаций РК от 20.06.2011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24.07.2012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Для заключения договора об оказании услуг при перевозке грузов железнодорожным транспортом экспедитор предоставляет перевозчику: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перевозчика;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 – нотариально заверенные копии удостоверения личности, свидетельства о государственной регистрации индивидуального предпринимателя, свидетельства налогоплательщика Республики Казахстан индивидуальный идентификационный номер (ИИН);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 – нотариально заверенные копии устава, свидетельства о государственной регистрации (перерегистрации) юридического лица, свидетельства налогоплательщика Республики Казахстан/бизнес идентификационный номер (БИН).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транспорта и коммуникаций РК от 24.07.2012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При наличии всех документов, определенных пунктом 16 настоящих Правил, договор об организации перевозок подписывается перевозчиком в течение двадцати календарных дней.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транспорта и коммуникаций РК от 20.06.2011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