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bbf0" w14:textId="896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специалиста к обслуживанию электронной избирательной системы в помещении для голосования с использованием электронной избирательной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31 августа 2004 года N 131/167. Зарегистрировано в Министерстве юстиции Республики Казахстан 11 сентября 2004 года N 3059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Центральной избирательной комиссии РК от 23.12.2015 </w:t>
      </w:r>
      <w:r>
        <w:rPr>
          <w:rFonts w:ascii="Times New Roman"/>
          <w:b w:val="false"/>
          <w:i w:val="false"/>
          <w:color w:val="ff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 </w:t>
      </w:r>
      <w:r>
        <w:rPr>
          <w:rFonts w:ascii="Times New Roman"/>
          <w:b w:val="false"/>
          <w:i w:val="false"/>
          <w:color w:val="000000"/>
          <w:sz w:val="28"/>
        </w:rPr>
        <w:t>статьей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Центральной избирательной комиссии РК от 23.12.2015 </w:t>
      </w:r>
      <w:r>
        <w:rPr>
          <w:rFonts w:ascii="Times New Roman"/>
          <w:b w:val="false"/>
          <w:i w:val="false"/>
          <w:color w:val="00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допуска специалиста к обслуживанию электронной избирательной системы в помещении для голосования с использованием электронной избирательной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Центральной избирательной комиссии РК от 23.12.2015 </w:t>
      </w:r>
      <w:r>
        <w:rPr>
          <w:rFonts w:ascii="Times New Roman"/>
          <w:b w:val="false"/>
          <w:i w:val="false"/>
          <w:color w:val="00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настоящее постановление областным, городов Астана и Алматы избирательным комиссиям для руководства.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его регистрации в Министерстве юстиции Республики Казахстан.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Центральной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2004 года N 131/167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Верхний правый угол с изменением, внесенным постановлением Центральной избирательной комиссии РК от 23.12.2015 </w:t>
      </w:r>
      <w:r>
        <w:rPr>
          <w:rFonts w:ascii="Times New Roman"/>
          <w:b w:val="false"/>
          <w:i w:val="false"/>
          <w:color w:val="ff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допуска специалиста к обслуживанию электронной избирательной</w:t>
      </w:r>
      <w:r>
        <w:br/>
      </w:r>
      <w:r>
        <w:rPr>
          <w:rFonts w:ascii="Times New Roman"/>
          <w:b/>
          <w:i w:val="false"/>
          <w:color w:val="000000"/>
        </w:rPr>
        <w:t>
системы в помещении для голосования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электронной избирательной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Центральной избирательной комиссии РК от 23.12.2015 </w:t>
      </w:r>
      <w:r>
        <w:rPr>
          <w:rFonts w:ascii="Times New Roman"/>
          <w:b w:val="false"/>
          <w:i w:val="false"/>
          <w:color w:val="ff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обслуживанию электронной избирательной системы в помещении для голосования с использованием электронной избирательной системы допускаются специалисты, которые могут быть членами данной участковой избирательной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и обучение специалистов для обслуживания электронной избирательной системы проводится организацией, с которой Центральная избирательная комиссия Республики Казахстан заключила соответствующий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Кандидат в специалисты для обслуживания электронной избирательной системы должен отвечать следующим минимальным квалификационным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навыкам работы с персональным компьютером;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опытом работы с пакетом Microsoft Office (Word, Excel).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Центральной избирательной комиссии РК от 23.12.2015 </w:t>
      </w:r>
      <w:r>
        <w:rPr>
          <w:rFonts w:ascii="Times New Roman"/>
          <w:b w:val="false"/>
          <w:i w:val="false"/>
          <w:color w:val="00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Программа тем обучения специалистов для обслуживания электронной избирательной системы избирательного участка утверждается председателем Центральной избирательной комиссии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окончании обучения проводится зачет для оценки специалиста по допуску для обслуживания электронной избирательной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Список вопросов для проведения зачета специалистов для обслуживания электронной избирательной системы избирательного участка разрабатывается Центральной избирательной комиссией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документа об успешном курсе подготовки и обучения, выданной обучающей организацией, областными, городов Астаны и Алматы, избирательными комиссиями принимается решение о допуске специалиста к обслуживанию электронной избирательной системы.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