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975" w14:textId="4060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оператора вагонов (контейнеров)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13 сентября 2004 года N 345-I. Зарегистрирован в Министерстве юстиции Республики Казахстан 22 сентября 2004 года N 3088. Утратил силу приказом Министра транспорта и коммуникаций Республики Казахстан от 16 марта 2011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транспорта и коммуникаций РК от 16.03.2011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деятельности оператора вагонов (контейнеров).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в Министерство юстиции Республики Казахстан для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приказ вводится в действие с момента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"13" сентября 2004 года N 345-I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оператора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(контейнеров)"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оператора вагонов (контейнеров)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Настоящие Правила деятельности оператора вагонов (контейнеров)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 и иными нормативными правовыми актами в области железнодорожного транспорта, определяют порядок деятельности оператора вагонов (контейнеров) и регулируют его взаимоотношения с участниками перевозочного процесса.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деятельности оператора вагонов (контейнеров)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1 с изменениями, внесенными приказом Министра транспорта и коммуникаций РК от 4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Целью деятельности оператора вагонов (контейнеров) является предоставление вагонов (контейнеров) во временное пользование для осуществления перевозки пассажиров, багажа, грузобагажа, почтовых отправлений и/или грузов, а также осуществление иной деятельности в области железнодорожного транспорта,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Основанием для оказания услуг оператора вагонов (контейнеров) перевозчикам и иным участникам перевозочного процесса является Договор оказания услуг оператором вагонов (контейнеров) (далее - Договор), в котором определяются основные условия, права, обязанности и ответственность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2-1. Учет вагонов (контейнеров), принадлежащих операторам вагонов (контейнеров), используемых на магистральных железнодорожных путях осуществляется оператором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транспорта и коммуникаций РК от 4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осуществлении деятельности, указанной в пункте 1 настоящих Правил, оператор вагонов (контейнеров):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руководствуется требованиями международных договоров, участником которых является Республика Казахстан, законодательством Республики Казахстан,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содержит парк вагонов, контейнеров в соответствии с Правилами технической эксплуатации железных дорог Республики Казахстан, утвержденными приказом Министра транспорта и коммуникаций Республики Казахстан от 17 февраля 2000 года N 109-I, иными нормативными правовыми и нормативными техническими актами, регулирующими отношения в области железнодорожного транспорта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может требовать от участников перевозочного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своевременного возвращения своих вагонов, контейнеров после окончания срока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сохранности своих вагонов, контейнеров в период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возмещения причиненного материального ущерба, вызванного нарушением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своевременного получения информации о дислокации своих вагонов, контейнеров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равного права для использования своего подвижного состава в соответствии с предоставленными заявками грузоотправителей;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предоставления перевозчику и оператору магистральной железнодорожной сети необходимой информации для обеспечения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транспорта и коммуникаций РК от 6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Оператор вагонов (контейнеров) взаимодействует с участниками перевозочного процесса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 грузоотправителем - на основании Договора, при этом указывается в перевозочных документах как владелец вагонов или на основании договора транспортной экспедиции, при этом указывается в перевозочных документах как владелец вагонов или как плательщик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 перевозчиком - на основании Договора, при этом указывается в перевозочных документах как владелец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 оператором магистральной железнодорожной сети и договора на текущий отцепочный ремонт грузовых вагонов - на основании договора на пользование информационной системой оператора магистральной железнодорожной сети и договора на текущий отцепочный ремонт грузовых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транспорта и коммуникаций РК от 4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Действия оператора вагонов (контейнеров)</w:t>
      </w:r>
      <w:r>
        <w:br/>
      </w:r>
      <w:r>
        <w:rPr>
          <w:rFonts w:ascii="Times New Roman"/>
          <w:b/>
          <w:i w:val="false"/>
          <w:color w:val="000000"/>
        </w:rPr>
        <w:t>
в чрезвычайных ситуациях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случае возникновения чрезвычайной ситуации природного или техногенного характера, а также при введении чрезвычайного положения в стране: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договорные отношения оператора вагонов (контейнеров) на время действия чрезвычайной ситуации или чрезвычайного положения могут быть приостановлены на основании решений государственных органов, принятых в соответствии с их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вагоны, контейнеры, принадлежащие оператору вагонов (контейнеров), могут быть привлечены к осуществлению перевозок специальных или государственных грузов, в порядке и на условиях,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все расходы и убытки оператора вагонов (контейнеров), вызванные действиями в чрезвычайных ситуациях, возмещаются из источников и в порядке, определенном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оценка компенсации по возмещению расходов и убытков оператору вагонов (контейнеров) может быть оспорена им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