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18df" w14:textId="7021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национального идентификационного номера паям паевого инвестиционного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21 августа 2004 года N 254. Зарегистрировано в Министерстве юстиции Республики Казахстан 28 сентября 2004 года N 3115. Утратило силу постановлением Правления Национального Банка Республики Казахстан от 27 августа 2018 года № 187.</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27.08.2018 </w:t>
      </w:r>
      <w:r>
        <w:rPr>
          <w:rFonts w:ascii="Times New Roman"/>
          <w:b w:val="false"/>
          <w:i w:val="false"/>
          <w:color w:val="ff0000"/>
          <w:sz w:val="28"/>
        </w:rPr>
        <w:t>№ 187</w:t>
      </w:r>
      <w:r>
        <w:rPr>
          <w:rFonts w:ascii="Times New Roman"/>
          <w:b w:val="false"/>
          <w:i w:val="false"/>
          <w:color w:val="ff0000"/>
          <w:sz w:val="28"/>
        </w:rPr>
        <w:t xml:space="preserve"> (вводится в действие с 01.01.2019).</w:t>
      </w:r>
    </w:p>
    <w:bookmarkStart w:name="z1" w:id="0"/>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 xml:space="preserve">статьи 20 </w:t>
      </w:r>
      <w:r>
        <w:rPr>
          <w:rFonts w:ascii="Times New Roman"/>
          <w:b w:val="false"/>
          <w:i w:val="false"/>
          <w:color w:val="000000"/>
          <w:sz w:val="28"/>
        </w:rPr>
        <w:t xml:space="preserve">Закона Республики Казахстан "Об инвестиционных фондах" Правление Агентства Республики Казахстан по регулированию и надзору финансового рынка и финансовых организаций (далее - Агентство) постановляет: </w:t>
      </w:r>
    </w:p>
    <w:bookmarkEnd w:id="0"/>
    <w:bookmarkStart w:name="z4" w:id="1"/>
    <w:p>
      <w:pPr>
        <w:spacing w:after="0"/>
        <w:ind w:left="0"/>
        <w:jc w:val="both"/>
      </w:pPr>
      <w:r>
        <w:rPr>
          <w:rFonts w:ascii="Times New Roman"/>
          <w:b w:val="false"/>
          <w:i w:val="false"/>
          <w:color w:val="000000"/>
          <w:sz w:val="28"/>
        </w:rPr>
        <w:t xml:space="preserve">
      1. Утвердить Правила присвоения национального идентификационного номера паям паевого инвестиционного фонда. </w:t>
      </w:r>
    </w:p>
    <w:bookmarkEnd w:id="1"/>
    <w:bookmarkStart w:name="z5"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bookmarkEnd w:id="2"/>
    <w:bookmarkStart w:name="z6" w:id="3"/>
    <w:p>
      <w:pPr>
        <w:spacing w:after="0"/>
        <w:ind w:left="0"/>
        <w:jc w:val="both"/>
      </w:pPr>
      <w:r>
        <w:rPr>
          <w:rFonts w:ascii="Times New Roman"/>
          <w:b w:val="false"/>
          <w:i w:val="false"/>
          <w:color w:val="000000"/>
          <w:sz w:val="28"/>
        </w:rPr>
        <w:t xml:space="preserve">
      3. Департаменту стратегии и анализа (Еденбаев Е.С.): </w:t>
      </w:r>
    </w:p>
    <w:bookmarkEnd w:id="3"/>
    <w:p>
      <w:pPr>
        <w:spacing w:after="0"/>
        <w:ind w:left="0"/>
        <w:jc w:val="both"/>
      </w:pP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Объединения юридических лиц "Ассоциация Управляющих активами", управляющих инвестиционным портфелем. </w:t>
      </w:r>
    </w:p>
    <w:bookmarkStart w:name="z7" w:id="4"/>
    <w:p>
      <w:pPr>
        <w:spacing w:after="0"/>
        <w:ind w:left="0"/>
        <w:jc w:val="both"/>
      </w:pPr>
      <w:r>
        <w:rPr>
          <w:rFonts w:ascii="Times New Roman"/>
          <w:b w:val="false"/>
          <w:i w:val="false"/>
          <w:color w:val="000000"/>
          <w:sz w:val="28"/>
        </w:rPr>
        <w:t xml:space="preserve">
      4. Департаменту по обеспечению деятельности Агентства (Несипбаев Р.Р.) принять меры к публикации настоящего постановления в средствах массовой информации Республики Казахстан. </w:t>
      </w:r>
    </w:p>
    <w:bookmarkEnd w:id="4"/>
    <w:bookmarkStart w:name="z8"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Бахмутову Е.Л. </w:t>
      </w:r>
    </w:p>
    <w:bookmarkEnd w:id="5"/>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 Агентства</w:t>
            </w:r>
            <w:r>
              <w:br/>
            </w:r>
            <w:r>
              <w:rPr>
                <w:rFonts w:ascii="Times New Roman"/>
                <w:b w:val="false"/>
                <w:i w:val="false"/>
                <w:color w:val="000000"/>
                <w:sz w:val="20"/>
              </w:rPr>
              <w:t>Республики Казахстан по регулированию и надзору</w:t>
            </w:r>
            <w:r>
              <w:br/>
            </w:r>
            <w:r>
              <w:rPr>
                <w:rFonts w:ascii="Times New Roman"/>
                <w:b w:val="false"/>
                <w:i w:val="false"/>
                <w:color w:val="000000"/>
                <w:sz w:val="20"/>
              </w:rPr>
              <w:t>финансового рынка и финансовых организаций</w:t>
            </w:r>
            <w:r>
              <w:br/>
            </w:r>
            <w:r>
              <w:rPr>
                <w:rFonts w:ascii="Times New Roman"/>
                <w:b w:val="false"/>
                <w:i w:val="false"/>
                <w:color w:val="000000"/>
                <w:sz w:val="20"/>
              </w:rPr>
              <w:t>от 21 августа 2004 года N 254</w:t>
            </w:r>
            <w:r>
              <w:br/>
            </w:r>
            <w:r>
              <w:rPr>
                <w:rFonts w:ascii="Times New Roman"/>
                <w:b w:val="false"/>
                <w:i w:val="false"/>
                <w:color w:val="000000"/>
                <w:sz w:val="20"/>
              </w:rPr>
              <w:t>"Об утверждении Правил присвоения национального</w:t>
            </w:r>
            <w:r>
              <w:br/>
            </w:r>
            <w:r>
              <w:rPr>
                <w:rFonts w:ascii="Times New Roman"/>
                <w:b w:val="false"/>
                <w:i w:val="false"/>
                <w:color w:val="000000"/>
                <w:sz w:val="20"/>
              </w:rPr>
              <w:t>идентификационного номера паям</w:t>
            </w:r>
            <w:r>
              <w:br/>
            </w:r>
            <w:r>
              <w:rPr>
                <w:rFonts w:ascii="Times New Roman"/>
                <w:b w:val="false"/>
                <w:i w:val="false"/>
                <w:color w:val="000000"/>
                <w:sz w:val="20"/>
              </w:rPr>
              <w:t>паевого инвестиционного фонда"</w:t>
            </w:r>
          </w:p>
        </w:tc>
      </w:tr>
    </w:tbl>
    <w:bookmarkStart w:name="z22" w:id="6"/>
    <w:p>
      <w:pPr>
        <w:spacing w:after="0"/>
        <w:ind w:left="0"/>
        <w:jc w:val="left"/>
      </w:pPr>
      <w:r>
        <w:rPr>
          <w:rFonts w:ascii="Times New Roman"/>
          <w:b/>
          <w:i w:val="false"/>
          <w:color w:val="000000"/>
        </w:rPr>
        <w:t xml:space="preserve"> Правила</w:t>
      </w:r>
      <w:r>
        <w:br/>
      </w:r>
      <w:r>
        <w:rPr>
          <w:rFonts w:ascii="Times New Roman"/>
          <w:b/>
          <w:i w:val="false"/>
          <w:color w:val="000000"/>
        </w:rPr>
        <w:t>присвоения национального идентификационного номера</w:t>
      </w:r>
      <w:r>
        <w:br/>
      </w:r>
      <w:r>
        <w:rPr>
          <w:rFonts w:ascii="Times New Roman"/>
          <w:b/>
          <w:i w:val="false"/>
          <w:color w:val="000000"/>
        </w:rPr>
        <w:t>паям паевого инвестиционного фонда</w:t>
      </w:r>
    </w:p>
    <w:bookmarkEnd w:id="6"/>
    <w:bookmarkStart w:name="z10" w:id="7"/>
    <w:p>
      <w:pPr>
        <w:spacing w:after="0"/>
        <w:ind w:left="0"/>
        <w:jc w:val="both"/>
      </w:pPr>
      <w:r>
        <w:rPr>
          <w:rFonts w:ascii="Times New Roman"/>
          <w:b w:val="false"/>
          <w:i w:val="false"/>
          <w:color w:val="000000"/>
          <w:sz w:val="28"/>
        </w:rPr>
        <w:t xml:space="preserve">
      1. Настоящие Правила устанавливают условия и порядок присвоения национального идентификационного номера паям паевого инвестиционного фонда. </w:t>
      </w:r>
    </w:p>
    <w:bookmarkEnd w:id="7"/>
    <w:bookmarkStart w:name="z11" w:id="8"/>
    <w:p>
      <w:pPr>
        <w:spacing w:after="0"/>
        <w:ind w:left="0"/>
        <w:jc w:val="both"/>
      </w:pPr>
      <w:r>
        <w:rPr>
          <w:rFonts w:ascii="Times New Roman"/>
          <w:b w:val="false"/>
          <w:i w:val="false"/>
          <w:color w:val="000000"/>
          <w:sz w:val="28"/>
        </w:rPr>
        <w:t xml:space="preserve">
      2. В целях государственной регистрации выпуска паев паевого инвестиционного фонда управляющая компания представляет в уполномоченный орган по регулированию, контролю и надзору финансового рынка и финансовых организаций (далее - уполномоченный орган) документы, предусмотренные пунктом 1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7 июля 2004 года "Об инвестиционных фондах".</w:t>
      </w:r>
    </w:p>
    <w:bookmarkEnd w:id="8"/>
    <w:p>
      <w:pPr>
        <w:spacing w:after="0"/>
        <w:ind w:left="0"/>
        <w:jc w:val="both"/>
      </w:pPr>
      <w:r>
        <w:rPr>
          <w:rFonts w:ascii="Times New Roman"/>
          <w:b w:val="false"/>
          <w:i w:val="false"/>
          <w:color w:val="000000"/>
          <w:sz w:val="28"/>
        </w:rPr>
        <w:t>
      В случае соответствия документов, представленных для государственной регистрации выпуска паев, требованиям законодательства Республики Казахстан, уполномоченный орган осуществляет присвоение выпуску паев паевого инвестиционного фонда национального идентификационного номера.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19.12.2015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3. Для присвоения национального идентификационного номера паям паевого инвестиционного фонда используются арабские цифры и прописные буквы латинского алфавита (за исключением букв "I" и "О"). </w:t>
      </w:r>
    </w:p>
    <w:bookmarkEnd w:id="9"/>
    <w:bookmarkStart w:name="z13" w:id="10"/>
    <w:p>
      <w:pPr>
        <w:spacing w:after="0"/>
        <w:ind w:left="0"/>
        <w:jc w:val="both"/>
      </w:pPr>
      <w:r>
        <w:rPr>
          <w:rFonts w:ascii="Times New Roman"/>
          <w:b w:val="false"/>
          <w:i w:val="false"/>
          <w:color w:val="000000"/>
          <w:sz w:val="28"/>
        </w:rPr>
        <w:t xml:space="preserve">
      4. Национальный идентификационный номер включает в себя двенадцать последовательных символов (считая слева направо), не разделенных каким-либо знаком препинания, и состоит из трех частей: </w:t>
      </w:r>
    </w:p>
    <w:bookmarkEnd w:id="10"/>
    <w:p>
      <w:pPr>
        <w:spacing w:after="0"/>
        <w:ind w:left="0"/>
        <w:jc w:val="both"/>
      </w:pPr>
      <w:r>
        <w:rPr>
          <w:rFonts w:ascii="Times New Roman"/>
          <w:b w:val="false"/>
          <w:i w:val="false"/>
          <w:color w:val="000000"/>
          <w:sz w:val="28"/>
        </w:rPr>
        <w:t xml:space="preserve">
      1) символы, расположенные на первой и второй позициях обозначают двухбуквенный код страны эмитента ("KZ"); </w:t>
      </w:r>
    </w:p>
    <w:p>
      <w:pPr>
        <w:spacing w:after="0"/>
        <w:ind w:left="0"/>
        <w:jc w:val="both"/>
      </w:pPr>
      <w:r>
        <w:rPr>
          <w:rFonts w:ascii="Times New Roman"/>
          <w:b w:val="false"/>
          <w:i w:val="false"/>
          <w:color w:val="000000"/>
          <w:sz w:val="28"/>
        </w:rPr>
        <w:t xml:space="preserve">
      2) символы, расположенные в позициях с третьей по одиннадцатую, являются основным номером, составляемым в соответствии с пунктами 5-9 настоящих Правил; </w:t>
      </w:r>
    </w:p>
    <w:p>
      <w:pPr>
        <w:spacing w:after="0"/>
        <w:ind w:left="0"/>
        <w:jc w:val="both"/>
      </w:pPr>
      <w:r>
        <w:rPr>
          <w:rFonts w:ascii="Times New Roman"/>
          <w:b w:val="false"/>
          <w:i w:val="false"/>
          <w:color w:val="000000"/>
          <w:sz w:val="28"/>
        </w:rPr>
        <w:t xml:space="preserve">
      3) символ, расположенный на двенадцатой позиции, является контрольной цифрой, которая рассчитывается в соответствии с пунктом 10 настоящих Правил. </w:t>
      </w:r>
    </w:p>
    <w:bookmarkStart w:name="z14" w:id="11"/>
    <w:p>
      <w:pPr>
        <w:spacing w:after="0"/>
        <w:ind w:left="0"/>
        <w:jc w:val="both"/>
      </w:pPr>
      <w:r>
        <w:rPr>
          <w:rFonts w:ascii="Times New Roman"/>
          <w:b w:val="false"/>
          <w:i w:val="false"/>
          <w:color w:val="000000"/>
          <w:sz w:val="28"/>
        </w:rPr>
        <w:t xml:space="preserve">
      5. Символами, расположенными на третьей и четвертой позициях, являются символы "PF" и обозначают вид эмиссионных ценных бумаг - паи паевого инвестиционного фонда. </w:t>
      </w:r>
    </w:p>
    <w:bookmarkEnd w:id="11"/>
    <w:bookmarkStart w:name="z15" w:id="12"/>
    <w:p>
      <w:pPr>
        <w:spacing w:after="0"/>
        <w:ind w:left="0"/>
        <w:jc w:val="both"/>
      </w:pPr>
      <w:r>
        <w:rPr>
          <w:rFonts w:ascii="Times New Roman"/>
          <w:b w:val="false"/>
          <w:i w:val="false"/>
          <w:color w:val="000000"/>
          <w:sz w:val="28"/>
        </w:rPr>
        <w:t xml:space="preserve">
      6. Символ, расположенный на пятой позиции, обозначает единицу измерения срока обращения паев (с учетом особенностей, установленных пунктом 7 настоящих Правил): </w:t>
      </w:r>
    </w:p>
    <w:bookmarkEnd w:id="12"/>
    <w:p>
      <w:pPr>
        <w:spacing w:after="0"/>
        <w:ind w:left="0"/>
        <w:jc w:val="both"/>
      </w:pPr>
      <w:r>
        <w:rPr>
          <w:rFonts w:ascii="Times New Roman"/>
          <w:b w:val="false"/>
          <w:i w:val="false"/>
          <w:color w:val="000000"/>
          <w:sz w:val="28"/>
        </w:rPr>
        <w:t xml:space="preserve">
      1) символ "Y" - годы; </w:t>
      </w:r>
    </w:p>
    <w:p>
      <w:pPr>
        <w:spacing w:after="0"/>
        <w:ind w:left="0"/>
        <w:jc w:val="both"/>
      </w:pPr>
      <w:r>
        <w:rPr>
          <w:rFonts w:ascii="Times New Roman"/>
          <w:b w:val="false"/>
          <w:i w:val="false"/>
          <w:color w:val="000000"/>
          <w:sz w:val="28"/>
        </w:rPr>
        <w:t xml:space="preserve">
      2) символ "M" - месяцы; </w:t>
      </w:r>
    </w:p>
    <w:p>
      <w:pPr>
        <w:spacing w:after="0"/>
        <w:ind w:left="0"/>
        <w:jc w:val="both"/>
      </w:pPr>
      <w:r>
        <w:rPr>
          <w:rFonts w:ascii="Times New Roman"/>
          <w:b w:val="false"/>
          <w:i w:val="false"/>
          <w:color w:val="000000"/>
          <w:sz w:val="28"/>
        </w:rPr>
        <w:t xml:space="preserve">
      3) символ "W" - недели; </w:t>
      </w:r>
    </w:p>
    <w:p>
      <w:pPr>
        <w:spacing w:after="0"/>
        <w:ind w:left="0"/>
        <w:jc w:val="both"/>
      </w:pPr>
      <w:r>
        <w:rPr>
          <w:rFonts w:ascii="Times New Roman"/>
          <w:b w:val="false"/>
          <w:i w:val="false"/>
          <w:color w:val="000000"/>
          <w:sz w:val="28"/>
        </w:rPr>
        <w:t xml:space="preserve">
      4) символ "D" - дни; </w:t>
      </w:r>
    </w:p>
    <w:p>
      <w:pPr>
        <w:spacing w:after="0"/>
        <w:ind w:left="0"/>
        <w:jc w:val="both"/>
      </w:pPr>
      <w:r>
        <w:rPr>
          <w:rFonts w:ascii="Times New Roman"/>
          <w:b w:val="false"/>
          <w:i w:val="false"/>
          <w:color w:val="000000"/>
          <w:sz w:val="28"/>
        </w:rPr>
        <w:t xml:space="preserve">
      5) символ "N" - не имеет срока обращения. </w:t>
      </w:r>
    </w:p>
    <w:bookmarkStart w:name="z16" w:id="13"/>
    <w:p>
      <w:pPr>
        <w:spacing w:after="0"/>
        <w:ind w:left="0"/>
        <w:jc w:val="both"/>
      </w:pPr>
      <w:r>
        <w:rPr>
          <w:rFonts w:ascii="Times New Roman"/>
          <w:b w:val="false"/>
          <w:i w:val="false"/>
          <w:color w:val="000000"/>
          <w:sz w:val="28"/>
        </w:rPr>
        <w:t xml:space="preserve">
      7. Символы, расположенные на шестой и седьмой позициях, обозначают срок обращения паев паевого инвестиционного фонда в соответствующей единице измерения. </w:t>
      </w:r>
    </w:p>
    <w:bookmarkEnd w:id="13"/>
    <w:p>
      <w:pPr>
        <w:spacing w:after="0"/>
        <w:ind w:left="0"/>
        <w:jc w:val="both"/>
      </w:pPr>
      <w:r>
        <w:rPr>
          <w:rFonts w:ascii="Times New Roman"/>
          <w:b w:val="false"/>
          <w:i w:val="false"/>
          <w:color w:val="000000"/>
          <w:sz w:val="28"/>
        </w:rPr>
        <w:t xml:space="preserve">
      В случае, если срок обращения паев паевого инвестиционного фонда составляет менее 10 единиц измерения, в шестой позиции указывается символ "0" (ноль). </w:t>
      </w:r>
    </w:p>
    <w:p>
      <w:pPr>
        <w:spacing w:after="0"/>
        <w:ind w:left="0"/>
        <w:jc w:val="both"/>
      </w:pPr>
      <w:r>
        <w:rPr>
          <w:rFonts w:ascii="Times New Roman"/>
          <w:b w:val="false"/>
          <w:i w:val="false"/>
          <w:color w:val="000000"/>
          <w:sz w:val="28"/>
        </w:rPr>
        <w:t xml:space="preserve">
      В случае, если срок обращения паев паевого инвестиционного фонда составляет нецелое количество единиц измерения, он переводится в нижестоящие единицы измерения. При этом продолжительность месяца принимается равной 30 дням. Если в результате такого перевода образуется дробное число или число, превышающее 99, единица измерения не меняется, а округляется до целого числа. Например, 4,5 года заменяется на 54 месяца (4,5 х 12 = 54), 3,5 месяца заменяются на 4 месяца (3,5 х 30 = 105 &gt; 99). </w:t>
      </w:r>
    </w:p>
    <w:p>
      <w:pPr>
        <w:spacing w:after="0"/>
        <w:ind w:left="0"/>
        <w:jc w:val="both"/>
      </w:pPr>
      <w:r>
        <w:rPr>
          <w:rFonts w:ascii="Times New Roman"/>
          <w:b w:val="false"/>
          <w:i w:val="false"/>
          <w:color w:val="000000"/>
          <w:sz w:val="28"/>
        </w:rPr>
        <w:t xml:space="preserve">
      В случае, если срок обращения паев паевого инвестиционного фонда в каких-либо единицах измерения составляет целое количество единиц измерения более высокого уровня, он переводится в вышестоящие единицы измерения. Например, 36 месяцев заменяются на 3 года. </w:t>
      </w:r>
    </w:p>
    <w:p>
      <w:pPr>
        <w:spacing w:after="0"/>
        <w:ind w:left="0"/>
        <w:jc w:val="both"/>
      </w:pPr>
      <w:r>
        <w:rPr>
          <w:rFonts w:ascii="Times New Roman"/>
          <w:b w:val="false"/>
          <w:i w:val="false"/>
          <w:color w:val="000000"/>
          <w:sz w:val="28"/>
        </w:rPr>
        <w:t xml:space="preserve">
      В случае, если срок обращения превышает 99 соответствующих единиц измерения, он переводится с округлением в вышестоящую единицу измерения. При этом продолжительность месяца принимается равной 30 дням. Например, 180 дней заменяются на 6 месяцев (180 : 30 = 6,00), 115 дней заменяются на 4 месяца (115 : 30 = 3,83), 110 месяцев заменяются на 9 лет (110 : 12 = 9,17), 225 дней заменяются на 8 месяцев (225 : 30 = 7,5). </w:t>
      </w:r>
    </w:p>
    <w:bookmarkStart w:name="z17" w:id="14"/>
    <w:p>
      <w:pPr>
        <w:spacing w:after="0"/>
        <w:ind w:left="0"/>
        <w:jc w:val="both"/>
      </w:pPr>
      <w:r>
        <w:rPr>
          <w:rFonts w:ascii="Times New Roman"/>
          <w:b w:val="false"/>
          <w:i w:val="false"/>
          <w:color w:val="000000"/>
          <w:sz w:val="28"/>
        </w:rPr>
        <w:t xml:space="preserve">
      8. Символы, расположенные на восьмой и девятой позициях, обозначают порядковый номер управляющего инвестиционным портфелем, инициировавшего выпуск паев паевого инвестиционного фонда в Государственном реестре ценных бумаг, который остается уникальным и постоянным. </w:t>
      </w:r>
    </w:p>
    <w:bookmarkEnd w:id="14"/>
    <w:bookmarkStart w:name="z18" w:id="15"/>
    <w:p>
      <w:pPr>
        <w:spacing w:after="0"/>
        <w:ind w:left="0"/>
        <w:jc w:val="both"/>
      </w:pPr>
      <w:r>
        <w:rPr>
          <w:rFonts w:ascii="Times New Roman"/>
          <w:b w:val="false"/>
          <w:i w:val="false"/>
          <w:color w:val="000000"/>
          <w:sz w:val="28"/>
        </w:rPr>
        <w:t xml:space="preserve">
      9. Символы, расположенные на десятой и одиннадцатой позициях, обозначают номер паевого инвестиционного фонда управляющей компании, его создавшей. </w:t>
      </w:r>
    </w:p>
    <w:bookmarkEnd w:id="15"/>
    <w:bookmarkStart w:name="z19" w:id="16"/>
    <w:p>
      <w:pPr>
        <w:spacing w:after="0"/>
        <w:ind w:left="0"/>
        <w:jc w:val="both"/>
      </w:pPr>
      <w:r>
        <w:rPr>
          <w:rFonts w:ascii="Times New Roman"/>
          <w:b w:val="false"/>
          <w:i w:val="false"/>
          <w:color w:val="000000"/>
          <w:sz w:val="28"/>
        </w:rPr>
        <w:t xml:space="preserve">
      10. Контрольная цифра рассчитывается следующим образом: </w:t>
      </w:r>
    </w:p>
    <w:bookmarkEnd w:id="16"/>
    <w:p>
      <w:pPr>
        <w:spacing w:after="0"/>
        <w:ind w:left="0"/>
        <w:jc w:val="both"/>
      </w:pPr>
      <w:r>
        <w:rPr>
          <w:rFonts w:ascii="Times New Roman"/>
          <w:b w:val="false"/>
          <w:i w:val="false"/>
          <w:color w:val="000000"/>
          <w:sz w:val="28"/>
        </w:rPr>
        <w:t xml:space="preserve">
      1) шаг 1: заполняются первые одиннадцать позиций согласно пунктам 4-9 настоящих Правил; </w:t>
      </w:r>
    </w:p>
    <w:p>
      <w:pPr>
        <w:spacing w:after="0"/>
        <w:ind w:left="0"/>
        <w:jc w:val="both"/>
      </w:pPr>
      <w:r>
        <w:rPr>
          <w:rFonts w:ascii="Times New Roman"/>
          <w:b w:val="false"/>
          <w:i w:val="false"/>
          <w:color w:val="000000"/>
          <w:sz w:val="28"/>
        </w:rPr>
        <w:t xml:space="preserve">
      2) шаг 2: расположенные на позициях буквенные символы заменяются числами в соответствии с Таблицей перевода буквенных символов в числа по форме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xml:space="preserve">
      3) шаг 3: каждая цифра полученного числового ряда (начиная с его правого края) умножается на коэффициент: "2" - для цифр, находящихся на нечетных позициях, "1" - для цифр, находящихся на четных позициях; </w:t>
      </w:r>
    </w:p>
    <w:p>
      <w:pPr>
        <w:spacing w:after="0"/>
        <w:ind w:left="0"/>
        <w:jc w:val="both"/>
      </w:pPr>
      <w:r>
        <w:rPr>
          <w:rFonts w:ascii="Times New Roman"/>
          <w:b w:val="false"/>
          <w:i w:val="false"/>
          <w:color w:val="000000"/>
          <w:sz w:val="28"/>
        </w:rPr>
        <w:t xml:space="preserve">
      4) шаг 4: суммируются цифры ряда, полученного в результате выполнения шага 3; </w:t>
      </w:r>
    </w:p>
    <w:p>
      <w:pPr>
        <w:spacing w:after="0"/>
        <w:ind w:left="0"/>
        <w:jc w:val="both"/>
      </w:pPr>
      <w:r>
        <w:rPr>
          <w:rFonts w:ascii="Times New Roman"/>
          <w:b w:val="false"/>
          <w:i w:val="false"/>
          <w:color w:val="000000"/>
          <w:sz w:val="28"/>
        </w:rPr>
        <w:t xml:space="preserve">
      5) шаг 5: если сумма, полученная в результате выполнения шага 4, оканчивается на "0", то контрольной цифрой является "0". В противном случае контрольной цифрой является результат вычитания суммы, полученной в результате выполнения шага 4, из числа, превышающего данную сумму и являющегося ближайшим из кратных десяти. </w:t>
      </w:r>
    </w:p>
    <w:bookmarkStart w:name="z20" w:id="17"/>
    <w:p>
      <w:pPr>
        <w:spacing w:after="0"/>
        <w:ind w:left="0"/>
        <w:jc w:val="both"/>
      </w:pPr>
      <w:r>
        <w:rPr>
          <w:rFonts w:ascii="Times New Roman"/>
          <w:b w:val="false"/>
          <w:i w:val="false"/>
          <w:color w:val="000000"/>
          <w:sz w:val="28"/>
        </w:rPr>
        <w:t xml:space="preserve">
      11. Пример формирования национального идентификационного номера паев паевого инвестиционного фонда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w:t>
      </w:r>
    </w:p>
    <w:bookmarkEnd w:id="17"/>
    <w:bookmarkStart w:name="z21" w:id="18"/>
    <w:p>
      <w:pPr>
        <w:spacing w:after="0"/>
        <w:ind w:left="0"/>
        <w:jc w:val="both"/>
      </w:pPr>
      <w:r>
        <w:rPr>
          <w:rFonts w:ascii="Times New Roman"/>
          <w:b w:val="false"/>
          <w:i w:val="false"/>
          <w:color w:val="000000"/>
          <w:sz w:val="28"/>
        </w:rPr>
        <w:t xml:space="preserve">
      12. Уполномоченный орган выдает управляющей компании паевого инвестиционного фонда свидетельство о государственной регистрации выпуска паев с указанием национального идентификационного номера паев паевого инвестиционного фонда и вносит сведения об этом выпуске в Государственный реестр эмиссионных ценных бумаг. </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 национального</w:t>
            </w:r>
            <w:r>
              <w:br/>
            </w:r>
            <w:r>
              <w:rPr>
                <w:rFonts w:ascii="Times New Roman"/>
                <w:b w:val="false"/>
                <w:i w:val="false"/>
                <w:color w:val="000000"/>
                <w:sz w:val="20"/>
              </w:rPr>
              <w:t>идентификационного номера паям паевого</w:t>
            </w:r>
            <w:r>
              <w:br/>
            </w:r>
            <w:r>
              <w:rPr>
                <w:rFonts w:ascii="Times New Roman"/>
                <w:b w:val="false"/>
                <w:i w:val="false"/>
                <w:color w:val="000000"/>
                <w:sz w:val="20"/>
              </w:rPr>
              <w:t>инвестиционного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Таблица </w:t>
      </w:r>
    </w:p>
    <w:p>
      <w:pPr>
        <w:spacing w:after="0"/>
        <w:ind w:left="0"/>
        <w:jc w:val="both"/>
      </w:pPr>
      <w:r>
        <w:rPr>
          <w:rFonts w:ascii="Times New Roman"/>
          <w:b w:val="false"/>
          <w:i w:val="false"/>
          <w:color w:val="000000"/>
          <w:sz w:val="28"/>
        </w:rPr>
        <w:t xml:space="preserve">
      перевода буквенных символов в числа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A  | 10 |  F |  15 | L  |  20 |  R  | 25 |   W |  30 |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B  | 11 |  G |  16 | M  |  21 |  S  | 26 |   X |  31 |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C  | 12 |  H |  17 | N  |  22 |  T  | 27 |   Y |  32 |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D  | 13 |  J |  18 | P  |  23 |  U  | 28 |   Z |  33 |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E  | 14 |  K |  19 | Q  |  24 |  V  | 29 |     |     |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 национального</w:t>
            </w:r>
            <w:r>
              <w:br/>
            </w:r>
            <w:r>
              <w:rPr>
                <w:rFonts w:ascii="Times New Roman"/>
                <w:b w:val="false"/>
                <w:i w:val="false"/>
                <w:color w:val="000000"/>
                <w:sz w:val="20"/>
              </w:rPr>
              <w:t>идентификационного номера паям паевого</w:t>
            </w:r>
            <w:r>
              <w:br/>
            </w:r>
            <w:r>
              <w:rPr>
                <w:rFonts w:ascii="Times New Roman"/>
                <w:b w:val="false"/>
                <w:i w:val="false"/>
                <w:color w:val="000000"/>
                <w:sz w:val="20"/>
              </w:rPr>
              <w:t>инвестиционного фонда</w:t>
            </w:r>
          </w:p>
        </w:tc>
      </w:tr>
    </w:tbl>
    <w:p>
      <w:pPr>
        <w:spacing w:after="0"/>
        <w:ind w:left="0"/>
        <w:jc w:val="both"/>
      </w:pPr>
      <w:r>
        <w:rPr>
          <w:rFonts w:ascii="Times New Roman"/>
          <w:b w:val="false"/>
          <w:i w:val="false"/>
          <w:color w:val="000000"/>
          <w:sz w:val="28"/>
        </w:rPr>
        <w:t xml:space="preserve">
      Пример формирования </w:t>
      </w:r>
    </w:p>
    <w:p>
      <w:pPr>
        <w:spacing w:after="0"/>
        <w:ind w:left="0"/>
        <w:jc w:val="both"/>
      </w:pPr>
      <w:r>
        <w:rPr>
          <w:rFonts w:ascii="Times New Roman"/>
          <w:b w:val="false"/>
          <w:i w:val="false"/>
          <w:color w:val="000000"/>
          <w:sz w:val="28"/>
        </w:rPr>
        <w:t xml:space="preserve">
      национального идентификационного номера </w:t>
      </w:r>
    </w:p>
    <w:p>
      <w:pPr>
        <w:spacing w:after="0"/>
        <w:ind w:left="0"/>
        <w:jc w:val="both"/>
      </w:pPr>
      <w:r>
        <w:rPr>
          <w:rFonts w:ascii="Times New Roman"/>
          <w:b w:val="false"/>
          <w:i w:val="false"/>
          <w:color w:val="000000"/>
          <w:sz w:val="28"/>
        </w:rPr>
        <w:t xml:space="preserve">
      паев паевого инвестиционного фонда </w:t>
      </w:r>
    </w:p>
    <w:p>
      <w:pPr>
        <w:spacing w:after="0"/>
        <w:ind w:left="0"/>
        <w:jc w:val="both"/>
      </w:pPr>
      <w:r>
        <w:rPr>
          <w:rFonts w:ascii="Times New Roman"/>
          <w:b w:val="false"/>
          <w:i w:val="false"/>
          <w:color w:val="000000"/>
          <w:sz w:val="28"/>
        </w:rPr>
        <w:t xml:space="preserve">
      Условия примера: </w:t>
      </w:r>
    </w:p>
    <w:p>
      <w:pPr>
        <w:spacing w:after="0"/>
        <w:ind w:left="0"/>
        <w:jc w:val="both"/>
      </w:pPr>
      <w:r>
        <w:rPr>
          <w:rFonts w:ascii="Times New Roman"/>
          <w:b w:val="false"/>
          <w:i w:val="false"/>
          <w:color w:val="000000"/>
          <w:sz w:val="28"/>
        </w:rPr>
        <w:t xml:space="preserve">
      Третий по счету управляющий инвестиционным портфелем, инициировавший создание паевого инвестиционного фонда, создает свой второй паевой инвестиционный фонд со сроком действия 4,5 года. При заполнении Государственного реестра ценных бумаг третий управляющий инвестиционным портфелем, создает второй паевой инвестиционный фонд и осуществляет выпуск его паев, следовательно, его уникальным порядковым номером будет "03" и выпуску паев присваивается номер "02". </w:t>
      </w:r>
    </w:p>
    <w:p>
      <w:pPr>
        <w:spacing w:after="0"/>
        <w:ind w:left="0"/>
        <w:jc w:val="both"/>
      </w:pPr>
      <w:r>
        <w:rPr>
          <w:rFonts w:ascii="Times New Roman"/>
          <w:b w:val="false"/>
          <w:i w:val="false"/>
          <w:color w:val="000000"/>
          <w:sz w:val="28"/>
        </w:rPr>
        <w:t xml:space="preserve">
      Шаг 1: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Номера   |  Символы   |            Комментарий </w:t>
      </w:r>
    </w:p>
    <w:p>
      <w:pPr>
        <w:spacing w:after="0"/>
        <w:ind w:left="0"/>
        <w:jc w:val="both"/>
      </w:pPr>
      <w:r>
        <w:rPr>
          <w:rFonts w:ascii="Times New Roman"/>
          <w:b w:val="false"/>
          <w:i w:val="false"/>
          <w:color w:val="000000"/>
          <w:sz w:val="28"/>
        </w:rPr>
        <w:t xml:space="preserve">
        позиций  |            |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KZ        Обозначение страны эмитента (подпункт 1) </w:t>
      </w:r>
    </w:p>
    <w:p>
      <w:pPr>
        <w:spacing w:after="0"/>
        <w:ind w:left="0"/>
        <w:jc w:val="both"/>
      </w:pPr>
      <w:r>
        <w:rPr>
          <w:rFonts w:ascii="Times New Roman"/>
          <w:b w:val="false"/>
          <w:i w:val="false"/>
          <w:color w:val="000000"/>
          <w:sz w:val="28"/>
        </w:rPr>
        <w:t xml:space="preserve">
                                пункта 4 Правил).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3-4           PF        Обозначение паев паевого инвестиционного фонда </w:t>
      </w:r>
    </w:p>
    <w:p>
      <w:pPr>
        <w:spacing w:after="0"/>
        <w:ind w:left="0"/>
        <w:jc w:val="both"/>
      </w:pPr>
      <w:r>
        <w:rPr>
          <w:rFonts w:ascii="Times New Roman"/>
          <w:b w:val="false"/>
          <w:i w:val="false"/>
          <w:color w:val="000000"/>
          <w:sz w:val="28"/>
        </w:rPr>
        <w:t xml:space="preserve">
                                соответствует символам "PF" (пункт 5 Правил).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5            М         Обозначение единицы измерения срока обращения: </w:t>
      </w:r>
    </w:p>
    <w:p>
      <w:pPr>
        <w:spacing w:after="0"/>
        <w:ind w:left="0"/>
        <w:jc w:val="both"/>
      </w:pPr>
      <w:r>
        <w:rPr>
          <w:rFonts w:ascii="Times New Roman"/>
          <w:b w:val="false"/>
          <w:i w:val="false"/>
          <w:color w:val="000000"/>
          <w:sz w:val="28"/>
        </w:rPr>
        <w:t xml:space="preserve">
                                срок обращения паев данного паевого </w:t>
      </w:r>
    </w:p>
    <w:p>
      <w:pPr>
        <w:spacing w:after="0"/>
        <w:ind w:left="0"/>
        <w:jc w:val="both"/>
      </w:pPr>
      <w:r>
        <w:rPr>
          <w:rFonts w:ascii="Times New Roman"/>
          <w:b w:val="false"/>
          <w:i w:val="false"/>
          <w:color w:val="000000"/>
          <w:sz w:val="28"/>
        </w:rPr>
        <w:t xml:space="preserve">
                                инвестиционного фонда измеряется в годах </w:t>
      </w:r>
    </w:p>
    <w:p>
      <w:pPr>
        <w:spacing w:after="0"/>
        <w:ind w:left="0"/>
        <w:jc w:val="both"/>
      </w:pPr>
      <w:r>
        <w:rPr>
          <w:rFonts w:ascii="Times New Roman"/>
          <w:b w:val="false"/>
          <w:i w:val="false"/>
          <w:color w:val="000000"/>
          <w:sz w:val="28"/>
        </w:rPr>
        <w:t xml:space="preserve">
                                (4,5 года). Однако поскольку этот срок </w:t>
      </w:r>
    </w:p>
    <w:p>
      <w:pPr>
        <w:spacing w:after="0"/>
        <w:ind w:left="0"/>
        <w:jc w:val="both"/>
      </w:pPr>
      <w:r>
        <w:rPr>
          <w:rFonts w:ascii="Times New Roman"/>
          <w:b w:val="false"/>
          <w:i w:val="false"/>
          <w:color w:val="000000"/>
          <w:sz w:val="28"/>
        </w:rPr>
        <w:t xml:space="preserve">
                                составляет неполное количество лет, он </w:t>
      </w:r>
    </w:p>
    <w:p>
      <w:pPr>
        <w:spacing w:after="0"/>
        <w:ind w:left="0"/>
        <w:jc w:val="both"/>
      </w:pPr>
      <w:r>
        <w:rPr>
          <w:rFonts w:ascii="Times New Roman"/>
          <w:b w:val="false"/>
          <w:i w:val="false"/>
          <w:color w:val="000000"/>
          <w:sz w:val="28"/>
        </w:rPr>
        <w:t xml:space="preserve">
                                переводится в нижестоящую единицу измерения- </w:t>
      </w:r>
    </w:p>
    <w:p>
      <w:pPr>
        <w:spacing w:after="0"/>
        <w:ind w:left="0"/>
        <w:jc w:val="both"/>
      </w:pPr>
      <w:r>
        <w:rPr>
          <w:rFonts w:ascii="Times New Roman"/>
          <w:b w:val="false"/>
          <w:i w:val="false"/>
          <w:color w:val="000000"/>
          <w:sz w:val="28"/>
        </w:rPr>
        <w:t xml:space="preserve">
                                месяцы (4,5 х 12 = 54). Поскольку при переводе </w:t>
      </w:r>
    </w:p>
    <w:p>
      <w:pPr>
        <w:spacing w:after="0"/>
        <w:ind w:left="0"/>
        <w:jc w:val="both"/>
      </w:pPr>
      <w:r>
        <w:rPr>
          <w:rFonts w:ascii="Times New Roman"/>
          <w:b w:val="false"/>
          <w:i w:val="false"/>
          <w:color w:val="000000"/>
          <w:sz w:val="28"/>
        </w:rPr>
        <w:t xml:space="preserve">
                                образовалось целое число, не превышающее 99, </w:t>
      </w:r>
    </w:p>
    <w:p>
      <w:pPr>
        <w:spacing w:after="0"/>
        <w:ind w:left="0"/>
        <w:jc w:val="both"/>
      </w:pPr>
      <w:r>
        <w:rPr>
          <w:rFonts w:ascii="Times New Roman"/>
          <w:b w:val="false"/>
          <w:i w:val="false"/>
          <w:color w:val="000000"/>
          <w:sz w:val="28"/>
        </w:rPr>
        <w:t xml:space="preserve">
                                новая единица измерения не подлежит изменению </w:t>
      </w:r>
    </w:p>
    <w:p>
      <w:pPr>
        <w:spacing w:after="0"/>
        <w:ind w:left="0"/>
        <w:jc w:val="both"/>
      </w:pPr>
      <w:r>
        <w:rPr>
          <w:rFonts w:ascii="Times New Roman"/>
          <w:b w:val="false"/>
          <w:i w:val="false"/>
          <w:color w:val="000000"/>
          <w:sz w:val="28"/>
        </w:rPr>
        <w:t xml:space="preserve">
                                (пункт 6 Правил и условия примера).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6-7           54        Обозначение срока обращения (пункт 7 Правил </w:t>
      </w:r>
    </w:p>
    <w:p>
      <w:pPr>
        <w:spacing w:after="0"/>
        <w:ind w:left="0"/>
        <w:jc w:val="both"/>
      </w:pPr>
      <w:r>
        <w:rPr>
          <w:rFonts w:ascii="Times New Roman"/>
          <w:b w:val="false"/>
          <w:i w:val="false"/>
          <w:color w:val="000000"/>
          <w:sz w:val="28"/>
        </w:rPr>
        <w:t xml:space="preserve">
                                и условия примера).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8-9           03        Обозначение уникального, постоянного номера </w:t>
      </w:r>
    </w:p>
    <w:p>
      <w:pPr>
        <w:spacing w:after="0"/>
        <w:ind w:left="0"/>
        <w:jc w:val="both"/>
      </w:pPr>
      <w:r>
        <w:rPr>
          <w:rFonts w:ascii="Times New Roman"/>
          <w:b w:val="false"/>
          <w:i w:val="false"/>
          <w:color w:val="000000"/>
          <w:sz w:val="28"/>
        </w:rPr>
        <w:t xml:space="preserve">
                                управляющего инвестиционным портфелем </w:t>
      </w:r>
    </w:p>
    <w:p>
      <w:pPr>
        <w:spacing w:after="0"/>
        <w:ind w:left="0"/>
        <w:jc w:val="both"/>
      </w:pPr>
      <w:r>
        <w:rPr>
          <w:rFonts w:ascii="Times New Roman"/>
          <w:b w:val="false"/>
          <w:i w:val="false"/>
          <w:color w:val="000000"/>
          <w:sz w:val="28"/>
        </w:rPr>
        <w:t xml:space="preserve">
                                в Государственном реестре ценных бумаг </w:t>
      </w:r>
    </w:p>
    <w:p>
      <w:pPr>
        <w:spacing w:after="0"/>
        <w:ind w:left="0"/>
        <w:jc w:val="both"/>
      </w:pPr>
      <w:r>
        <w:rPr>
          <w:rFonts w:ascii="Times New Roman"/>
          <w:b w:val="false"/>
          <w:i w:val="false"/>
          <w:color w:val="000000"/>
          <w:sz w:val="28"/>
        </w:rPr>
        <w:t xml:space="preserve">
                                (пункт 8 Правил и условия примера).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10-11          02        Обозначение номера паевого инвестиционного </w:t>
      </w:r>
    </w:p>
    <w:p>
      <w:pPr>
        <w:spacing w:after="0"/>
        <w:ind w:left="0"/>
        <w:jc w:val="both"/>
      </w:pPr>
      <w:r>
        <w:rPr>
          <w:rFonts w:ascii="Times New Roman"/>
          <w:b w:val="false"/>
          <w:i w:val="false"/>
          <w:color w:val="000000"/>
          <w:sz w:val="28"/>
        </w:rPr>
        <w:t xml:space="preserve">
                                фонда, созданного данным управляющим </w:t>
      </w:r>
    </w:p>
    <w:p>
      <w:pPr>
        <w:spacing w:after="0"/>
        <w:ind w:left="0"/>
        <w:jc w:val="both"/>
      </w:pPr>
      <w:r>
        <w:rPr>
          <w:rFonts w:ascii="Times New Roman"/>
          <w:b w:val="false"/>
          <w:i w:val="false"/>
          <w:color w:val="000000"/>
          <w:sz w:val="28"/>
        </w:rPr>
        <w:t xml:space="preserve">
                                инвестиционным портфелем согласно данных </w:t>
      </w:r>
    </w:p>
    <w:p>
      <w:pPr>
        <w:spacing w:after="0"/>
        <w:ind w:left="0"/>
        <w:jc w:val="both"/>
      </w:pPr>
      <w:r>
        <w:rPr>
          <w:rFonts w:ascii="Times New Roman"/>
          <w:b w:val="false"/>
          <w:i w:val="false"/>
          <w:color w:val="000000"/>
          <w:sz w:val="28"/>
        </w:rPr>
        <w:t xml:space="preserve">
                                Государственного реестра ценных бумаг </w:t>
      </w:r>
    </w:p>
    <w:p>
      <w:pPr>
        <w:spacing w:after="0"/>
        <w:ind w:left="0"/>
        <w:jc w:val="both"/>
      </w:pPr>
      <w:r>
        <w:rPr>
          <w:rFonts w:ascii="Times New Roman"/>
          <w:b w:val="false"/>
          <w:i w:val="false"/>
          <w:color w:val="000000"/>
          <w:sz w:val="28"/>
        </w:rPr>
        <w:t xml:space="preserve">
                                (пункт 9 Правил и условия примера).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 результате национальный идентификационный номер данных паев паевого инвестиционного фонда (без контрольной цифры на двенадцатой позиции) выглядит следующим образом: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К  | Z |  P |  F | M  |  5 |  4  | 0  |  3 |  0 |  2  |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Шаг 2: </w:t>
      </w:r>
    </w:p>
    <w:p>
      <w:pPr>
        <w:spacing w:after="0"/>
        <w:ind w:left="0"/>
        <w:jc w:val="both"/>
      </w:pPr>
      <w:r>
        <w:rPr>
          <w:rFonts w:ascii="Times New Roman"/>
          <w:b w:val="false"/>
          <w:i w:val="false"/>
          <w:color w:val="000000"/>
          <w:sz w:val="28"/>
        </w:rPr>
        <w:t xml:space="preserve">
      Замена буквенных символов числами в соответствии с Таблицей перевода буквенных символов в числа, приведенной в Приложении 1 к настоящим Правилам: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 9 | 3 | 3 | 2 | 3 | 1 | 5 | 2 | 1 | 5 | 4 | 0 | 3 | 0 | 2 |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Шаг 3: </w:t>
      </w:r>
    </w:p>
    <w:p>
      <w:pPr>
        <w:spacing w:after="0"/>
        <w:ind w:left="0"/>
        <w:jc w:val="both"/>
      </w:pPr>
      <w:r>
        <w:rPr>
          <w:rFonts w:ascii="Times New Roman"/>
          <w:b w:val="false"/>
          <w:i w:val="false"/>
          <w:color w:val="000000"/>
          <w:sz w:val="28"/>
        </w:rPr>
        <w:t xml:space="preserve">
      Умножение цифр полученного числового ряда, начиная с его правого края, на коэффициент: </w:t>
      </w:r>
    </w:p>
    <w:p>
      <w:pPr>
        <w:spacing w:after="0"/>
        <w:ind w:left="0"/>
        <w:jc w:val="both"/>
      </w:pPr>
      <w:r>
        <w:rPr>
          <w:rFonts w:ascii="Times New Roman"/>
          <w:b w:val="false"/>
          <w:i w:val="false"/>
          <w:color w:val="000000"/>
          <w:sz w:val="28"/>
        </w:rPr>
        <w:t xml:space="preserve">
      "2" - для цифр, находящихся на нечетных позициях, "1" - для цифр, находящихся на четных позициях: </w:t>
      </w:r>
    </w:p>
    <w:p>
      <w:pPr>
        <w:spacing w:after="0"/>
        <w:ind w:left="0"/>
        <w:jc w:val="both"/>
      </w:pPr>
      <w:r>
        <w:rPr>
          <w:rFonts w:ascii="Times New Roman"/>
          <w:b w:val="false"/>
          <w:i w:val="false"/>
          <w:color w:val="000000"/>
          <w:sz w:val="28"/>
        </w:rPr>
        <w:t xml:space="preserve">
      числовой ряд (результат выполнения шага 2):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 9 | 3 | 3 | 2 | 3 | 1 | 5 | 2 | 1 | 5 | 4 | 0 | 3 | 0 | 2 |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коэффициенты умножения: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 2 | 1 | 2 | 1 | 2 | 1 | 2 | 1 | 2 | 1 | 2 | 1 | 2 | 1 | 2 |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результат умножения: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1 | 1 | 8 | 3 | 6 | 2 | 6 | 1 | 1 | 0 | 2 | 2 | 5 | 8 | 0 | 6 | 0 | 4 |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Шаг 4: </w:t>
      </w:r>
    </w:p>
    <w:p>
      <w:pPr>
        <w:spacing w:after="0"/>
        <w:ind w:left="0"/>
        <w:jc w:val="both"/>
      </w:pPr>
      <w:r>
        <w:rPr>
          <w:rFonts w:ascii="Times New Roman"/>
          <w:b w:val="false"/>
          <w:i w:val="false"/>
          <w:color w:val="000000"/>
          <w:sz w:val="28"/>
        </w:rPr>
        <w:t xml:space="preserve">
      Суммирование цифр ряда, полученного в результате выполнения шага 3: </w:t>
      </w:r>
    </w:p>
    <w:p>
      <w:pPr>
        <w:spacing w:after="0"/>
        <w:ind w:left="0"/>
        <w:jc w:val="both"/>
      </w:pPr>
      <w:r>
        <w:rPr>
          <w:rFonts w:ascii="Times New Roman"/>
          <w:b w:val="false"/>
          <w:i w:val="false"/>
          <w:color w:val="000000"/>
          <w:sz w:val="28"/>
        </w:rPr>
        <w:t xml:space="preserve">
      1+1+8+3+6+2+6+1+1+0+2+2+5+8+0+6+0+4 = 56. </w:t>
      </w:r>
    </w:p>
    <w:p>
      <w:pPr>
        <w:spacing w:after="0"/>
        <w:ind w:left="0"/>
        <w:jc w:val="both"/>
      </w:pPr>
      <w:r>
        <w:rPr>
          <w:rFonts w:ascii="Times New Roman"/>
          <w:b w:val="false"/>
          <w:i w:val="false"/>
          <w:color w:val="000000"/>
          <w:sz w:val="28"/>
        </w:rPr>
        <w:t xml:space="preserve">
      Шаг 5: </w:t>
      </w:r>
    </w:p>
    <w:p>
      <w:pPr>
        <w:spacing w:after="0"/>
        <w:ind w:left="0"/>
        <w:jc w:val="both"/>
      </w:pPr>
      <w:r>
        <w:rPr>
          <w:rFonts w:ascii="Times New Roman"/>
          <w:b w:val="false"/>
          <w:i w:val="false"/>
          <w:color w:val="000000"/>
          <w:sz w:val="28"/>
        </w:rPr>
        <w:t xml:space="preserve">
      Cумма, полученная в результате выполнения шага 4, равна "56"; числом, превышающим данную сумму и являющимся ближайшим из кратных десяти, является "60"; разницей этих сумм, а следовательно контрольной цифрой является "4". Полный национальный идентификационный номер данного выпуска паев паевого инвестиционного фонда равен: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K |  Z |  P  | F  |  М | 5  | 4  | 0 | 3  |  0 |  2 | 4  |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