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b8e8" w14:textId="a7cb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инцидентов, представляющих наибольший интерес для предотвращения авиационных происшествий и подлежащих обязательному расследованию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29 сентября 2004 года N 368-I. Зарегистрирован в Министерстве юстиции Республики Казахстан 15 октября 2004 года N 3157. Утратил силу приказом Министра транспорта и коммуникаций Республики Казахстан от 20 ноября 2013 года № 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транспорта и коммуникаций РК от 20.11.2013 </w:t>
      </w:r>
      <w:r>
        <w:rPr>
          <w:rFonts w:ascii="Times New Roman"/>
          <w:b w:val="false"/>
          <w:i w:val="false"/>
          <w:color w:val="ff0000"/>
          <w:sz w:val="28"/>
        </w:rPr>
        <w:t>№ 908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7 Положения о правилах проведения служебного расследования авиационных происшествий и инцидентов с гражданскими воздушными судами на территории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1996 года N 755 "Об утверждении Положения о правилах проведения служебного расследования авиационных происшествий и инцидентов с гражданскими воздушными судами на территории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rPr>
          <w:rFonts w:ascii="Times New Roman"/>
          <w:b w:val="false"/>
          <w:i w:val="false"/>
          <w:color w:val="000000"/>
          <w:sz w:val="28"/>
        </w:rPr>
        <w:t>См.</w:t>
      </w:r>
      <w:r>
        <w:rPr>
          <w:rFonts w:ascii="Times New Roman"/>
          <w:b w:val="false"/>
          <w:i w:val="false"/>
          <w:color w:val="000000"/>
          <w:sz w:val="28"/>
        </w:rPr>
        <w:t xml:space="preserve"> P1100000828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инцидентов, представляющих наибольший интерес для предотвращения авиационных происшествий и подлежащих обязательному расследованию.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(Дауталиеву М.М.) обеспечить представление настоящего приказа для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Министерство юстиции Республики Казахстан.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Кошанова Е.Ж.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Министр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2004г. N 368-I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Перечня инцидентов,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представляющих наибольший интерес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предотвращения авиационных происшествий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подлежащих обязательному расследованию"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Перечень  </w:t>
      </w:r>
      <w:r>
        <w:br/>
      </w:r>
      <w:r>
        <w:rPr>
          <w:rFonts w:ascii="Times New Roman"/>
          <w:b/>
          <w:i w:val="false"/>
          <w:color w:val="000000"/>
        </w:rPr>
        <w:t xml:space="preserve">
инцидентов, представляющих наибольший интерес 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предотвращения авиационных происшествий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обязательному расследованию </w:t>
      </w:r>
    </w:p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 инцидентам, представляющим наибольший интерес для предотвращения авиационных происшествий и подлежащих обязательному расследованию относятся: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опасные сближения воздушного судна (далее - ВС), при которых для предотвращения столкновения или опасной ситуации требуется выполнить маневр уклонения, или когда целесообразно предпринять действия по уклонению;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ситуация, в которой удалось избежать столкновения исправного ВС с землей, не классифицированного как авиационное происшествие, или же значительная неисправность в работе системы предупреждения сближения с землей;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взлеты, включая прерванные взлеты, с закрытой или занятой взлетно-посадочной полосы (далее - ВПП). Посадки или попытки выполнить посадку ВС на закрытую или занятую ВПП;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серьезные неисправности ВС, приведшие к невозможности достичь необходимых характеристик эксплуатации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пожары и случаи появления дыма в пассажирском салоне, грузовых отсеках или пожары двигателя, даже если такие пожары затушены с помощью огнегасящих веществ;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ситуации, в которых потребовалось аварийно использовать кислород членами экипажа;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случаи потери трудоспособности членами экипажа в полете;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случаи разрушения конструкции ВС, включая трещины элементов конструкции ВС, превышающие разрешенные ограничения, а также неисправность шасси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разрушение двигателя, не классифицированное как авиационное происшествие;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неоднократные выходы из строя одной или более бортовых систем, существенно влияющие на эксплуатацию ВС;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отказы более одной системы в системе резервирования ВС, являющейся обязательной для управления полетом и 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ситуация, когда остаток топлива ВС, требует объявление пилотом аварийной обстановки;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инциденты при взлете и посадке, приведшие к выкатыванию ВС за пределы ВПП;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трудности, возможные или фактические, в управлении ВС, вызванные любым авиационным происшествием,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выход из строя систем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погодные феномены;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выход за пределы установленных летных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эксплуатация ВС, нарушающая требования нормативных правовых актов в области гражданской авиации, которая могла бы привести к авиационному происшествию;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неисправность ВС после наземного технического обслуживания, которая могла привести к авиационному происшествию;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изменение (неизменение) заданных параметров работы двигателя ВС, приводящее к необходимости выключения двигателя в полете;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выключение двигателя ВС, не предусмотренное заданием (в том числе и выключение вследствие появления ложного сигнала об его отказе);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локализованное выключение двигателя ВС, вспомогательной силовой установки или их агрегатов, не запуск двигателя ВС в полете;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невключение, невыключение, самопроизвольное или ошибочное включение или выключение реверса тяги двигателя ВС. Не снятие воздушных винтов ВС с упора;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невыработка топлива из отдельных баков ВС или неравномерная его выработка, неустраняемая мерами, предусмотренными руководством летной эксплуатации (далее - РЛЭ) данного типа ВС. Нарушение питания двигателя ВС топливом. Течь топлива в полете;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отказ системы измерения расхода или количества топлива ВС, не дающий экипажу возможность определения расхода или остатка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несрабатывание или ложное срабатывание сигнализации положения стоек шасси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отказ или невключение экипажем системы управления колесами передней стойки шасси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отказ основной системы торможения ВС. Самопроизвольное затормаживание или растормаживание колес стоек шасси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рассогласование органов управления и рулевых поверхностей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невведение ограничения или невосстановление полного диапазона углов отклонения руля высоты или руля направления ВС. Нарушение нормальной реакции ВС на управляющие воздействия;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взлет ВС с застопоренными рулями;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недопустимое возрастание (уменьшение) усилий, перекомпенсация на органах управления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отказ гидроусиления при управлении рулевыми поверхностями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невозможность триммирования усилий на органах управления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невозможность отклонения, самопроизвольное или ошибочное отклонение, самопроизвольная перекладка стабилизатора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несрабатывание или ложное срабатывание сигнализации и (или) индикации положения стабилизатора или механизации крыла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потеря экипажем ВС радиосвязи в полете;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потеря экипажем ВС пространственной или навигационной ориентировки;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самопроизвольное или ошибочное отключение каналов курса, крена, тангажа или автомата тяги автоматической системы управления полетом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разгерметизация гидросистемы ВС. Падение давления в одной и более гидросистемах без разгерметизации, если нет дублирующих гидросистем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недопустимое нарушение характеристик электропитания постоянным и (или) переменным током от одного и более распределительных устройств системы электроснабжения ВС, вызвавших переход на аварийное питание постоянным или переменным током;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полет на обледеневшем ВС (при наличии льда на поверхностях). Полет в условиях обледенения на ВС, не оборудованных системой противообледенения. Выпуск обледеневшего ВС в полет. Отказ системы очистки стекол кабины экипажа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отказ системы регулирования температуры или давления в гермокабине ВС, приведшие к необходимости снижения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возникновение недопустимых вибраций, колебаний агрегатов ВС;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выпуск ВС в полет с незавершенным технически обслуживанием. Заправка ВС некондиционным горюче-смазочным материалом;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нарушение экипажем ВС норм загрузки или центровки воздушного судна, установленных РЛЭ данного типа ВС. Смещение грузов в полете;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нарушение экипажем ВС установленных правил и схем набора высоты, выхода из зоны аэродромов, снижения или захода на посадку. Изменение экипажем ВС заданной высоты полета без согласования с диспетчером;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нарушение ВС безопасной высоты полета, установленных правил вертикального или бокового эшелонирования, минимума погоды при взлете, посадке или полете по трассам, международным воздушным линиям;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взлет, полет или посадка ВС с конфигурацией, не соответствующей требованиям РЛЭ данного типа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выход ВС за ограничения, предусмотренные РЛЭ данного типа ВС (по скорости, перегрузке, углам атаки и крена, по режимам работы силовых установок, падению оборотов несущего винта и т.д.), приведшие к экстренному изменению режимов полета или выполнению после посадки дополнительных работ на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нарушение порядка и сроков передачи на борт ВС штормовых предупреждений или информации о состоянии погоды по маршруту полета, в пунктах взлета и посадки, требующей изменения плана полета;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посадка ВС с количеством топлива, меньшим потребного для выполнения повторного захода на посадку;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выполнение экипажем ВС посадок на площадки, подобранные с воздуха, которые не отвечают установленным требованиям. Выполнение экипажем ВС самовольных посадок, не предусмотренных заданием на полет;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51) самопроизвольный сброс груза, обрыв внешней подвески ВС;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выход из строя наземного радиосветотехнического оборудования при обеспечении полета ВС, приведший к потере радиосвязи, ориентировки, уходу на второй круг или запасной аэродром или обусловивший посадку ниже установленного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Расследования инцидентов с воздушными судами гражданской авиации, указанных в подпунктах 17)-52) пункта 1 настоящего Перечня, могут проводиться комиссией эксплуатанта или организации гражданской авиации, на территории которой произошел инцидент, по поручению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государственного регулирования гражданской авиации.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