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1e66" w14:textId="a941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введении в действие Правил нанесения государственных и регистрационных опознавательных и дополнительных знаков на государственные воздушные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сентября 2004 года № 560. Зарегистрирован в Министерстве юстиции Республики Казахстан 19 октября 2004 года № 3160. Утратил силу приказом Министра обороны Республики Казахстан от 4 сентября 2012 года № 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обороны РК от 04.09.2012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 "Об использовании воздушного пространства и деятельности авиации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и ввести в действие прилагаемые Правила нанесения государственных и регистрационных опознавательных и дополнительных знаков на государственные воздушные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вступает в силу со дня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Приказ довести до должностных лиц в части, их касающейся.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560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нанесения государственных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регистрационных опознавательных и дополнительных знаков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государственные воздушные суда Республики Казахстан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Для определения государственной и ведомственной принадлежности на каждый летательный аппарат (далее - ЛА) наносятся соответствующие опознавательные знаки.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Настоящие Правила определяют порядок нанесения опознавательных знаков на государственные воздушные суда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качестве опознавательных знаков ЛА устанавливаются соответствующие изображения и цифровые обозначения, наносимые на поверхность ЛА в местах, установленных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По своему назначению опознавательные знаки подразделяются на основные и дополнительные.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Основной опознавательный знак определяет принадлежность ЛА соответствующему государственному органу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Дополнительные опознавательные знаки определяют принадлежность воздушного судна соответствующей организации или воинской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Дополнительными опознавательными знаками ЛА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бортовые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особые надписи;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особые изображения (красный полумесяц).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Опознавательные знаки на воздушных судах должны быть хорошо видимыми.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поддержания соответствующего цвета в процессе эксплуатации опознавательные знаки должны периодически подкрашиваться.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опознавательных и дополнительных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знаков, порядок их нанесения на государственные воздушные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Основные опознавательные знаки государственных воздушных судов Республики Казахстан приведены в приложении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Основной опознавательный знак ЛА наносится: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 самолеты-монопланы - на крылья снизу и сверху, а также с двух сторон на вертикальное оперение согласно приложений 2-5,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 самолеты-бипланы - на верхние крылья сверху, на нижние крылья снизу и с двух сторон на вертикальное оперение согласно приложений 2,7;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 вертолеты - на боковые стенки кабины в ее задней части и снизу кабины согласно приложений 6, 8,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При нанесении основного опознавательного знака на крыло самолета (сверху и снизу) его центр должен находиться примерно посредине хорды крыла. Расстояние от центра знака до конца крыла должно быть в пределах 0,1 - 0,2 размаха крыла, а расстояние от передней кромки крыла до вершины знака вместе с окантовкой - в пределах 50-150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На вертикальное оперение самолета с низким расположением горизонтального оперения знак наносится в центре общей площади киля и руля направления выше стабилизатора, с высоким расположением горизонтального оперения - в центре площади киля ниже стабилизатора.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самолеты, имеющие двойное вертикальное оперение, основной опознавательный знак наносится на внешних сторонах вертикального оперения.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Знак на вертикальное оперение наносится с таким расчетом, чтобы его концы находились на расстоянии 50-150 мм от кромок обтекания киля и руля направления.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Основной опознавательный знак при нанесении на ЛА должен иметь возможно больший размер. Исключение составляют ЛА с защитной окраской - камуфляжем, для которых размеры знака выбираются на один типовой размер меньше, чем для обычно окрашенных самолетов.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Устанавливаются следующие типовые размеры основных опознавательных знаков: 300, 600, 800, 1000, 1200, 1600, 1800, 2000-2600, 2700 и 3000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Бортовой номер на самолетах (вертолетах) обозначается двузначным числом и наносится на боковые поверхности фюзеляжа (боковые стенки кабины вертолета) или вертикальное оперение самолета с двух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фронтовые бомбардировщики номер наносится на борт фюзеляжа и на вертикальное оперение выше основного опознавательного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все другие самолеты и вертолеты номер наносится на борт фюзеляжа согласно приложений 3, 6: на ЛА с удлиненной носовой частью - впереди крыла, на ЛА с укороченной носовой частью - сзади крыла.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Устанавливаются следующие размеры и форма цифр для бортовых номеров самолетов согласно приложению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высота цифр: 300, 400, 600, 900, 1200, 1500, 2000, 2500 и 3000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ширина цифр должна равняться 2/3 их высоты, а толщина линий, составляющих цифру, - 1/6 их высоты;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цифры на борту фюзеляжа должны вписываться в условный прямоугольник и наноситься по возможности на боковой проекции оси фюзеляжа в месте, где они лучше видны;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установлены следующие цвета бортовых номеров: красный, черный, желтый. На воздушное судно, окрашенное в светлый цвет, наносится бортовой номер красного или черного цвета; на судно, окрашенное в темный или камуфлированный цвет, наносится бортовой номер желтого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Вертолеты (самолеты), предназначенные для выполнения задач, связанных с медико-санитарным обслуживанием и попадающие под действие соответствующих международных конвенций, имеют дополнительный опознавательный знак - красный полумесяц (приложения 9,10).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самолеты, окрашенные в белый цвет, красный полумесяц наносится непосредственно на окрашенную поверхность, а на самолеты, окрашенные в другие цвета - в контуре белого цвета максимальных размеров.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Размеры белого контура и красного полумесяца приведены в приложении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На санитарные самолеты основной опознавательный знак наносится на вертикальное оперение с двух сторон. Дополнительные знаки наносятся: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красный полумесяц - на крылья самолета снизу и сверху и на боковые поверхности фюзеляжа;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бортовой номер - на боковые поверхности фюзеляжа (за красным полумесяцем) в сторону оперения.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нанесении красного полумесяца на крыло самолета его концы не должны выходить на элерон или предкрылок.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На санитарные вертолеты основной опознавательный знак наносится с обеих сторон на боковую поверхность кабины в ее задней части, а дополнительный знак красный полумесяц - на боковую поверхность кабины в центре с обеих сторон и снизу кабины.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На воздушные суда авиации Пограничной службы Комитета национальной безопасности Республики Казахстан помимо основного опознавательного знака и бортового номера дополнительно наносятся полосы шириной 260 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 самолеты - на руле направления параллельно нервюрам с двух сторон ниже звезды и на руле высоты параллельно лонжерону снизу и сверху;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 вертолеты - длиной 1500 мм на расстоянии 100-150 мм в сторону хвоста за основным опознавательным знаком.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темном фоне наносятся полосы белого цвета, а на светлом фоне - красного цвета.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нанесения государственных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опознавательных и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 на государственные воздушные суда,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обороны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560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ОПОЗНАВАТЕЛЬНЫЙ        ДОПОЛНИТЕЛЬНЫЙ ОПОЗНАВАТЕЛЬНЫЙ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 ВС РК                                  ЗНАК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Типовые размеры опознавательных знаков,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 |300 |600 |800 |1000 |1200 |1600 |1800 |2000- |2700 |3000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 |    |    |     |     |     |     |2600  |     |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__|____|____|____|_____|_____|_____|_____|______|_____|_____|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 |15  |20  |25  |30   |35   |40   |50   |75    |100  |110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__|____|____|____|_____|_____|_____|_____|______|_____|_____|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 |10  |10  |10  |10   |10   |15   |15   |25    |30   |30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__|____|____|____|_____|_____|_____|_____|______|_____|_____|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Условные обозначения: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 - диаметр; С - ширина желтой окантовки звезды; Е - ширина красной окантовки звезды; К - ширина белого фона; М - длина белого фона, Н - высота знака. Для санитарных вертолетов и самолетов вместимостью до 40 человек К=300 мм, М=700 мм, Н=300 мм. Для санитарных самолетов вместимостью более 40 человек К=600 мм, М=1000 мм, Н=450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d=H/6; R=H/2; r=5H/12.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ОПОЗНАВАТЕЛЬНЫЙ        ОСНОВНОЙ ОПОЗНАВАТЕЛЬНЫЙ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 ПС КНБ РК                      ЗНАК ВВ МВД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(См. бумажный вариант)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нанесения государственных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опознавательных и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 на государственные воздушные суда,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обороны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560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РАСПОЛОЖЕНИЕ ОПОЗНАВАТЕЛЬНЫХ ЗНАКОВ НА КРЫЛЬЯХ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(См. бумажный вариант)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нанесения государственных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опознавательных и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 на государственные воздушные суда,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обороны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560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РАСПОЛОЖЕНИЕ ОПОЗНАВАТЕЛЬНЫХ ЗНАКОВ НА ФЮЗЕЛЯЖЕ И ВЕРТИКАЛЬНОМ ОПЕРЕНИИ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(См. бумажный вариант)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нанесения государственных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опознавательных и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 на государственные воздушные суда,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обороны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560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РАСПОЛОЖЕНИЕ ОПОЗНАВАТЕЛЬНЫХ ЗНАКОВ НА БОЕВЫХ САМОЛЕТАХ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(См. бумажный вариант)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нанесения государственных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опознавательных и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 на государственные воздушные суда,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обороны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560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РАСПОЛОЖЕНИЕ ОПОЗНАВАТЕЛЬНЫХ ЗНАКОВ НА ВОЕННЫХ ТРАНСПОРТНЫХ САМОЛЕТАХ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(См. бумажный вариант)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нанесения государственных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опознавательных и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 на государственные воздушные суда,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обороны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560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РАСПОЛОЖЕНИЕ ОПОЗНАВАТЕЛЬНЫХ ЗНАКОВ НА БОЕВЫХ ВЕРТОЛЕТАХ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(См. бумажный вариант)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нанесения государственных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опознавательных и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 на государственные воздушные суда,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обороны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560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РАСПОЛОЖЕНИЕ ОПОЗНАВАТЕЛЬНЫХ ЗНАКОВ НА САМОЛЕТАХ-БИПЛАНАХ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(См. бумажный вариант)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нанесения государственных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опознавательных и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 на государственные воздушные суда,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обороны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560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РАСПОЛОЖЕНИЕ ОПОЗНАВАТЕЛЬНЫХ ЗНАКОВ НА ВЕРТОЛЕТАХ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(См. бумажный вариант)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нанесения государственных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опознавательных и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 на государственные воздушные суда,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обороны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560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РАСПОЛОЖЕНИЕ ОПОЗНАВАТЕЛЬНЫХ ЗНАКОВ НА САНИТАРНЫХ ВЕРТОЛЕТАХ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(См. бумажный вариант)              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нанесения государственных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опознавательных и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 на государственные воздушные суда,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обороны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560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РАСПОЛОЖЕНИЕ ОПОЗНАВАТЕЛЬНЫХ ЗНАКОВ НА САНИТАРНЫХ САМОЛЕТАХ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(См. бумажный вариант)  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нанесения государственных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опознавательных и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знаков на государственные воздушные суда,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обороны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560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ШРИФТ ДЛЯ ВНЕШНИХ НАДПИСЕЙ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Высота |300 |400 |600 |900  |1200 |1500 |2000  |2500 |3000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цифр,мм|    |    |    |     |     |     |      |     |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_______|____|____|____|_____|_____|_____|______|_____|_____|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Ширина цифр должна равняться 2/3 их высоты;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Толщина линий, составляющих цифру, должна равняться 1/6 их высоты. 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