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4b1d" w14:textId="ff14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Бербоут-чартерного реестра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8 октября 2004 года № 71-п. Зарегистрирован в Министерстве юстиции Республики Казахстан 8 ноября 2004 года № 3198.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государственной регистрации судов и прав на них, утвержденными постановлением Правительства Республики Казахстан от 17 января 2003 года N 49,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Бербоут-чартерного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контроля на водном транспорте Комитета транспортного контроля Министерства транспорта и коммуникаций Республики Казахстан (Адамова Р.К.) обеспечить представление настоящего приказа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контроля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2004 года N 71-п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Бербоут-чартерного реестра"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Бербоут-чартерного реестра  1. Общие положения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ведения Бербоут-чартерного реестра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государственной регистрации судов и прав на них, утвержденными постановлением Правительства Республики Казахстан от 17 января 2003 года N 49 (далее - Правила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ведения Бербоут-чартерного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бербоут-чартерный реестр - реестр в котором регистрируются суда, которым временно предоставлено право плавания под Государственным флагом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судна - лицо, зарегистрированное в качестве собственника судна в соответствии с Правилами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государственной регистрации судов и прав на них (далее - уполномоченный орган) - Комитет транспортного контроля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фрахтователь - сторона договора фрахтования, которой предоставляется судно или несколько судов на определенный срок для перевозки пассажиров, багажа и грузов или иных целей торгового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Бербоут-чартерный реестр (приложение 1) ведется морской администрацией порта (далее - МАП) на государственном и русском языках на бумажном и электронном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ведением Бербоут-чартерного реестра осуществляется уполномоченным органом.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Бербоут-чартерного реестра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Неотъемлемой частью Бербоут-чартерного реестра является Книга учета входящих документов Бербоут-чартерного реестра (далее - Книга учета) (приложение 2) и судовые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Судовое дело оформляется на каждое судно и идентифицируется регистрационным номером судна. В судовое дело помещаются копия свидетельства о временном предоставлении права плавания под Государственным флагом Республики Казахстан, а также копии документов, поступающих для государственной регистрации судна, выданных справок и выписок из Бербоут-чартерного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Бербоут-чартерный реестр и Книга учета ведутся отдельными журналами, страницы должны быть пронумерованы, прошнурованы, на последней странице записывается число пронумерованных, прошнурованных листов и заверяется подписью, печатью капитана морского порта, который возглавляет МАП.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Уничтожение Бербоут-чартерного реестра, судовых дел и Книги учета и изъятие из них каких-либо документов или их частей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графу "Отметки об изменениях" Бербоут-чартерного реестра вписывается дополнительная информация о судне или о таком его изменении, которое не требует обновления всей записи, а также прекращения или перехода прав на него. К таким сведениям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фамилии, имени, отчества, места жительства физического лица, если фрахтователем является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наименования юридического лица, его места нахождения и почтового адреса, если фрахтователем является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названия судна.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Бербоут-чартерного реестра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Бербоут-чартерный реестр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|Дата вне- |Срок дей- |Название|Иденти-|Позыв-|Наиме- |Наиме- |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п/п|сения в   |ствия раз-|судна   |фика-  |ной   |нование|нование|основной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|Бербоут-  |решения   |        |ционный|сигнал|фрахто-|собст- |приписки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|чартерный |на право  |        |номер  |      |вателя |венника|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|реестр и  |плавания  |        |ИМО    |      |и его  |и его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|порядковый|под Госу- |        |       |      |адрес  |адрес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|регистра- |дарствен- |        |       |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|ционный   |ным флагом|        |       |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|номер     |Республики|        |       |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|Казахстан |        |       |      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 2    |    3     |    4   |   5   |   6  |   7   |   8   |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    |Тип и |Район | N     |Год и|Мате-|Грузо- |Пас-   |Тип,  |Род дви-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приписки|назна-|плава-|проекта|место|риал |подъем-|сажиро-|число |жителей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время|чение |ния   |       |пост-|кор- |ность  |вмести-|и мощ-|и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фрахто- |судна |      |       |ройки|пуса |(тонн) |мость  |ность |чество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вания   |      |      |       |судна|     |       |(чело- |глав- |винтов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       |     |     |       |век)   |ных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       |     |     |       |       |двига-|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       |     |     |       |       |телей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   |  11  |  12  |   13  |  14 |  15 |   16  |  17   |  18  |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Габаритные размерения судна     |Спаса- |Вместимость | Скорость    |От-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 метрах)                |тельные|(в регистро-| хода        |метки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---------------------------------|шлюпки |вых тонн)   | (узлах)     |об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Длина|Шири-|высота |  Осадка     |(коли- |--------------------------|изме-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|на   |над-   |-------------|чество,|чис-|валовая|в гру-|порож-|нениях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|водного|в гру-|порож-|общая  |тая |       |зу    |ним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|борта  |зу    |ним   |вмести-|    | 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 |      |      |мость) |    | 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20  |  21 |   22  |  23  |  24  |  25   | 26 |  27   |  28  |  29  |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Бербоут-чартерного реестра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Книга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входящих документов Бербоут-чартерного реестра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|Название|Дата   |Наимено-|Наимено-|Наимено-|Запись об |Выданные выпис-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судна |поступ-|вание   |вание   |вание   |отказе в  |ки и справки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|ления  |посту-  |собст-  |фрахто- |государст-|Бербоут-чартер-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|доку-  |пивших  |венника |вателя  |венной    |ного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|ментов |докумен-|(адрес, |(адрес, |регистра- |(кому и когда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 |тов     |телефон,|телефон,|ции       |были выданы)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 |        |факс)   |факс)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 2    |   3   |   4    |   5    |   6    |    7     |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