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b844" w14:textId="518b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21 октября 2004 года N 532. Зарегистрирован в Министерстве юстиции Республики Казахстан 8 ноября 2004 года N 3199.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 приказываю: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 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 зарегистрированными в Реестре государственной регистрации нормативных правовых актов 7 января 2003 года за NN 2108, 2109, 2110 соответственно, и от 27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 12 июля 2004 года за N 2945)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83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"83. МЕРКУРИЙ 114.1 Ф KZ (версия 03)".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