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6970" w14:textId="7126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мониторинга строящихся (намечаемых к строительству)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 жилищно-коммунального хозяйства Министерства индустрии и торговли Республики Казахстан от 21 октября 2004 года № 414. Зарегистрирован в Министерстве юстиции Республики Казахстан 19 ноября 2004 года № 3210. Утратил силу приказом Председателя Агентства Республики Казахстан по делам строительства и жилищно-коммунального хозяйства от 4 декабря 2009 года № 217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 силу приказом Председателя Агентства РК по делам строительства и жилищно-коммунального хозяйства от 04.12.2009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пункта 6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"Об архитектурной, градостроительной и строительной деятельности в Республике Казахстан"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13 октября 2003 года № 248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ведения мониторинга строящихся (намечаемых к строительству)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архитектурно-строительного контроля, инспектирования и лицензирования: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 установленном порядке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государственной регистрации опубликовать настоящий приказ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Приказ Председателя Комитета по делам строительства Министерства индустрии и торговли Республики Казахстан от 16 июня 2004 года № 276 "Об утверждении Порядка ведения мониторинга строящихся (намечаемых к строительству) объектов".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данного приказа возложить на заместителя председателя Караманова А.У.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государственной регистрации в Министерстве юстиции Республики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по делам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жилищно-коммунального хозяйства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 и торговли     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2004 года N 414 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ведения мониторинга строящихся (намечаемых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к строительству) объектов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ведения мониторинга строящихся (намечаемых к строительству) объектов (далее - Правила) разработаны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архитектурной, градостроительной и строительной деятельности в Республике Казахстан" (далее - Закон).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Мониторинг строящихся (намечаемых к строительству) объектов (далее - мониторинг) представляет собой единую республиканскую систему наблюдений за строительством объектов, и включает в себя сбор информации, анализ, оценку и прогноз состояния и изменения объектов архитектурной, градостроительной и строительной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Мониторинг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государственный орган по делам архитектуры, градостроительства и строительства (далее - Уполномоченный орган);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территориальные управления архитектурно-строительного контроля, инспектирования и лицензирования Уполномоченного органа в областях и городах Астана и Алматы (далее - территориальные подразделения).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Закона, территориальные подразделения вправе запрашивать от субъектов архитектурной, градостроительной и строительной деятельности информацию по строящимся (намечаемым к строительству) объектам согласно приложениям 1 и 2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подразделения в свою очередь, представляют регулярный отчет по мониторингу в Уполномоченный орган.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2. Основные цели и задачи мониторинга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Мониторинг строящихся (намечаемых к строительству) объектов осуществляется в целях участия в формировании благоприятной и безопасной среды обитания и жизнедеятельности населения путем ведения архитектурно-строительного контроля, обеспечения соблюдения норм и требований к качеству строительства, экологической безопасности и охране окружающей среды, установленных законодательством и иными государственными нормативами, предупреждения опасных (вредных) природных и техногенных явлений и процессов, а также сохранности территорий и объектов, признанных историческими, культурными ценностями в порядке, установленном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Мониторинг проводится для сбора и анализа информации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деятельности проектных организаций по совершенствованию и повышению качества выпускаемой проектной документации, направленной на улучшение архитектурного облика, обеспечение прочности и надежности конструкций, инженерных систем и технологического оборудования, устойчивости функционирования объектов при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качестве выпускаемой строительной продукции в сфере производства строительных материалов, изделий и конструкции;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квалификации работников и производственном потенциале, а также оснащенности подрядных и субподрядных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качестве выполняемых строительно-монтажных работ на объектах и комплексах.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Сбор и анализ данных о планируемом строительстве, состоянии строительных площадок, мерах, направленных на улучшение качества строительно-монтажных работ и применяемых строительных материалов, изделий и конструкций, проводится с целью: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прогнозирования развития базы стройиндустрии в разрезе регионов;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выявления объектов, строящихся с нарушением законодательства, строительных норм и правил и иных государственных нормативов, действующих в сфере архитектурной, градостроительной и строительной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подготовки материалов для применения административных мер по фактам самовольного строительства объектов, производство и применение строительных материалов, изделий и конструкций, не имеющих сертификата качества или не прошедших лабораторного испытания на прочность и долговечность;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организации и проведения республиканских и кустовых совещаний по итогам мониторинга, публикации в печати материалов информационно-аналитической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организации курсов повышения квалификации для специалистов, осуществляющих государственный архитектурно-строительный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информационного обеспечения населения и органов государственного управления по вопросам развития строительной отрасли, текущему качеству строящихся объектов. 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3. Ведение мониторинга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Отчет территориальных подразделений по мониторингу представляется с учетом проверок качества строительно-монтажных работ объектов строительства, применяемых строительных материалов, а также соблюдением решений генеральных планов развития городов (районов), утвержденных в порядке, установленном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Представители государственной архитектурно-строительной инспекции, осуществляющие мониторинг объектов, имеют право требовать в установленном законодательством порядке от местных исполнительных органов, заказчиков, подрядных и проектных организаций информацию и материалы по вопросам размещения объектов, стоимости и источникам финансирования, исполнительную и техническую документацию.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* *  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мониторинга строящихся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(намечаемых к строительству) объектов,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Председателя Комитета по делам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и жилищно-коммунального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2004 года № 414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МОНИТОРИНГ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намечаемых к строительству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объектов _______ области на _______ 200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  | Объекты      |Заказчик|АПЗ   |Начало       |Сметная стои-|Приме-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п/п|(наименование,|        |выдано|строительства|мость в теку-|чания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адрес)       |        |      |и срок ввода |щих ценах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___|______________|________|______|_____________|_____________|_____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 |   3    |   4  |     5       |      6      |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___|______________|________|______|_____________|_____________|_____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___|______________|________|______|_____________|_____________|_____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___|______________|________|______|_____________|_____________|_____ 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мониторинга строящихся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(намечаемых к строительству) объектов,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Председателя Комитета по делам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и жилищно-коммунального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2004 года № 414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МОНИТОРИНГ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строящихся объектов _______ области на _______ 200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  | Объекты   |За- |Ген-  |Разра- |Начало       |Сметная стои-|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п/п|(наименова-|каз-|под-  |ботчик |строительства|мость в теку-|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|ние, адрес)|чик |рядчик|проекта|и срок ввода |щих ценах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___|___________|____|______|_______|_____________|_____________|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 2    |  3 |   4  |   5   |      6      |      7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___|___________|____|______|_______|_____________|_____________|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___|___________|____|______|_______|_____________|_____________|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___|___________|____|______|_______|_____________|_____________|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Освоено средств  |Информация о      |  Примечания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(тенге)          |состоянии объекта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_________________|__________________|_____________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8       |         9        |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_________________|__________________|_____________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_________________|__________________|_____________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_________________|__________________|_____________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