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8917" w14:textId="c658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безопасности и охране труда для работающих в комиссии по расследованию авиационных происшествий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12 ноября 2004 года N 218. Зарегистрирован в Министерстве юстиции Республики Казахстан 22 ноября 2004 года N 3215. Утратил силу призом и.о. Министра транспорта и коммуникаций Республики Казахстан от 30 сентября 2010 года № 442.</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безопасности и охране труда" и Правилами разработки и утверждения государственными органами нормативных правовых актов по безопасности и охране труда, и  </w:t>
      </w:r>
      <w:r>
        <w:rPr>
          <w:rFonts w:ascii="Times New Roman"/>
          <w:b w:val="false"/>
          <w:i w:val="false"/>
          <w:color w:val="000000"/>
          <w:sz w:val="28"/>
        </w:rPr>
        <w:t xml:space="preserve">Правилами </w:t>
      </w:r>
      <w:r>
        <w:rPr>
          <w:rFonts w:ascii="Times New Roman"/>
          <w:b w:val="false"/>
          <w:i w:val="false"/>
          <w:color w:val="000000"/>
          <w:sz w:val="28"/>
        </w:rPr>
        <w:t xml:space="preserve">разработки и утверждения отраслевых нормативов  по безопасности и охране труда, утвержденные постановлением Правительства Республики Казахстан от 11 ноября 2004 года N 1182, в целях установления основных требований по безопасности и охране труда специалистов, участвующих в расследовании авиационных происшествий, а также членов экипажа самолета и вертолета при выполнении ими своих должностных обязанностей, ПРИКАЗЫВАЮ: </w:t>
      </w:r>
    </w:p>
    <w:p>
      <w:pPr>
        <w:spacing w:after="0"/>
        <w:ind w:left="0"/>
        <w:jc w:val="both"/>
      </w:pPr>
      <w:r>
        <w:rPr>
          <w:rFonts w:ascii="Times New Roman"/>
          <w:b w:val="false"/>
          <w:i w:val="false"/>
          <w:color w:val="000000"/>
          <w:sz w:val="28"/>
        </w:rPr>
        <w:t xml:space="preserve">
      1. Утвердить прилагаемую Инструкцию по безопасности и охране труда для работающих в комиссии по расследованию авиационных происшествий. </w:t>
      </w:r>
    </w:p>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Управление государственного надзора за безопасностью полетов Комитета гражданской авиации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3. Настоящий приказ вступает в силу с момента его государственной регистрации в установленном порядке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Вице-министр труда и  </w:t>
      </w:r>
    </w:p>
    <w:p>
      <w:pPr>
        <w:spacing w:after="0"/>
        <w:ind w:left="0"/>
        <w:jc w:val="both"/>
      </w:pPr>
      <w:r>
        <w:rPr>
          <w:rFonts w:ascii="Times New Roman"/>
          <w:b w:val="false"/>
          <w:i w:val="false"/>
          <w:color w:val="000000"/>
          <w:sz w:val="28"/>
        </w:rPr>
        <w:t xml:space="preserve">
      социальной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15 ноября 2004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гражданской авиации</w:t>
            </w:r>
            <w:r>
              <w:br/>
            </w:r>
            <w:r>
              <w:rPr>
                <w:rFonts w:ascii="Times New Roman"/>
                <w:b w:val="false"/>
                <w:i w:val="false"/>
                <w:color w:val="000000"/>
                <w:sz w:val="20"/>
              </w:rPr>
              <w:t>Министерства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ноября 2004 года N 218 </w:t>
            </w:r>
          </w:p>
        </w:tc>
      </w:tr>
    </w:tbl>
    <w:p>
      <w:pPr>
        <w:spacing w:after="0"/>
        <w:ind w:left="0"/>
        <w:jc w:val="left"/>
      </w:pPr>
      <w:r>
        <w:rPr>
          <w:rFonts w:ascii="Times New Roman"/>
          <w:b/>
          <w:i w:val="false"/>
          <w:color w:val="000000"/>
        </w:rPr>
        <w:t xml:space="preserve"> Инструкция по безопасности и охране труда для</w:t>
      </w:r>
      <w:r>
        <w:br/>
      </w:r>
      <w:r>
        <w:rPr>
          <w:rFonts w:ascii="Times New Roman"/>
          <w:b/>
          <w:i w:val="false"/>
          <w:color w:val="000000"/>
        </w:rPr>
        <w:t>работающих в комиссии по расследованию авиационных происшествий</w:t>
      </w:r>
    </w:p>
    <w:p>
      <w:pPr>
        <w:spacing w:after="0"/>
        <w:ind w:left="0"/>
        <w:jc w:val="both"/>
      </w:pPr>
      <w:r>
        <w:rPr>
          <w:rFonts w:ascii="Times New Roman"/>
          <w:b w:val="false"/>
          <w:i w:val="false"/>
          <w:color w:val="000000"/>
          <w:sz w:val="28"/>
        </w:rPr>
        <w:t xml:space="preserve">
      1. Настоящая Инструкция по безопасности и охране труда для работающих в комиссии по расследованию авиационных происшествий (далее - Инструкция) содержит основные требования по охране труда специалистов, участвующих в расследовании авиационных происшествий, и направлена на обеспечение безопасности и сохранение здоровья при проведении работ на месте авиационного происшествия (далее - АП). </w:t>
      </w:r>
    </w:p>
    <w:p>
      <w:pPr>
        <w:spacing w:after="0"/>
        <w:ind w:left="0"/>
        <w:jc w:val="both"/>
      </w:pPr>
      <w:r>
        <w:rPr>
          <w:rFonts w:ascii="Times New Roman"/>
          <w:b w:val="false"/>
          <w:i w:val="false"/>
          <w:color w:val="000000"/>
          <w:sz w:val="28"/>
        </w:rPr>
        <w:t xml:space="preserve">
      Настоящая Инструкция является основой для составления инструкции по охране труда в предприятиях гражданской авиации с учетом эксплуатирующейся техники и особенностей климатических и/или географических условий зоны ответственности и предназначена для лиц, участвующих в расследовании авиационных происшествий. </w:t>
      </w:r>
    </w:p>
    <w:p>
      <w:pPr>
        <w:spacing w:after="0"/>
        <w:ind w:left="0"/>
        <w:jc w:val="both"/>
      </w:pPr>
      <w:r>
        <w:rPr>
          <w:rFonts w:ascii="Times New Roman"/>
          <w:b w:val="false"/>
          <w:i w:val="false"/>
          <w:color w:val="000000"/>
          <w:sz w:val="28"/>
        </w:rPr>
        <w:t xml:space="preserve">
      2. К работе на месте авиационного происшествия допускаются здоровые лица, прошедшие очередную диспансеризацию и профилактическую вакцинацию от клещевого энцефалита и других опасных инфекций (по эпидемическим показаниям). </w:t>
      </w:r>
    </w:p>
    <w:p>
      <w:pPr>
        <w:spacing w:after="0"/>
        <w:ind w:left="0"/>
        <w:jc w:val="both"/>
      </w:pPr>
      <w:r>
        <w:rPr>
          <w:rFonts w:ascii="Times New Roman"/>
          <w:b w:val="false"/>
          <w:i w:val="false"/>
          <w:color w:val="000000"/>
          <w:sz w:val="28"/>
        </w:rPr>
        <w:t xml:space="preserve">
      3. По прибытии комиссии по расследованию АП (далее - комиссия) на место авиационного происшествия, председатель комиссии с привлечением работников по охране труда, аварийно-спасательной и медицинской служб, проводят текущий инструктаж по охране труда со всеми специалистами, которым предстоит работа на месте АП.  </w:t>
      </w:r>
    </w:p>
    <w:p>
      <w:pPr>
        <w:spacing w:after="0"/>
        <w:ind w:left="0"/>
        <w:jc w:val="both"/>
      </w:pPr>
      <w:r>
        <w:rPr>
          <w:rFonts w:ascii="Times New Roman"/>
          <w:b w:val="false"/>
          <w:i w:val="false"/>
          <w:color w:val="000000"/>
          <w:sz w:val="28"/>
        </w:rPr>
        <w:t xml:space="preserve">
      В текущем инструктаже должны быть отражены общие вопросы, связанные с предстоящей работой, и частные, зависящие от конкретных условий и обстоятельств АП. Сведения о проведении инструктажа регистрируются на соответствующем бланке или в соответствующем журнале инструктажа. </w:t>
      </w:r>
    </w:p>
    <w:p>
      <w:pPr>
        <w:spacing w:after="0"/>
        <w:ind w:left="0"/>
        <w:jc w:val="both"/>
      </w:pPr>
      <w:r>
        <w:rPr>
          <w:rFonts w:ascii="Times New Roman"/>
          <w:b w:val="false"/>
          <w:i w:val="false"/>
          <w:color w:val="000000"/>
          <w:sz w:val="28"/>
        </w:rPr>
        <w:t xml:space="preserve">
      Лица, не прошедшие инструктаж, к работе на месте АП не допускаются. </w:t>
      </w:r>
    </w:p>
    <w:p>
      <w:pPr>
        <w:spacing w:after="0"/>
        <w:ind w:left="0"/>
        <w:jc w:val="both"/>
      </w:pPr>
      <w:r>
        <w:rPr>
          <w:rFonts w:ascii="Times New Roman"/>
          <w:b w:val="false"/>
          <w:i w:val="false"/>
          <w:color w:val="000000"/>
          <w:sz w:val="28"/>
        </w:rPr>
        <w:t xml:space="preserve">
      Контроль за прохождением инструктажа, проверкой допусков и учет соответствующих бланков или журналов инструктажа возлагается на начальника штаба комиссии, создаваемого для оперативных (технические, организационные мероприятия, организация связи, материально-техническое снабжение) решений текущих вопросов комиссии. </w:t>
      </w:r>
    </w:p>
    <w:p>
      <w:pPr>
        <w:spacing w:after="0"/>
        <w:ind w:left="0"/>
        <w:jc w:val="both"/>
      </w:pPr>
      <w:r>
        <w:rPr>
          <w:rFonts w:ascii="Times New Roman"/>
          <w:b w:val="false"/>
          <w:i w:val="false"/>
          <w:color w:val="000000"/>
          <w:sz w:val="28"/>
        </w:rPr>
        <w:t xml:space="preserve">
      4. Работы, производимые на месте АП, относятся к категории работ в особых условиях, приравниваемых к условиям работ при ликвидации последствий стихийных бедствий. </w:t>
      </w:r>
    </w:p>
    <w:p>
      <w:pPr>
        <w:spacing w:after="0"/>
        <w:ind w:left="0"/>
        <w:jc w:val="both"/>
      </w:pPr>
      <w:r>
        <w:rPr>
          <w:rFonts w:ascii="Times New Roman"/>
          <w:b w:val="false"/>
          <w:i w:val="false"/>
          <w:color w:val="000000"/>
          <w:sz w:val="28"/>
        </w:rPr>
        <w:t xml:space="preserve">
      5. На месте АП работающие могут иметь контакт с опасными и вредными факторами, связанными с особенностями АП и внешними условиями (ландшафтными, географическими, климатическими, метеорологическими). </w:t>
      </w:r>
    </w:p>
    <w:p>
      <w:pPr>
        <w:spacing w:after="0"/>
        <w:ind w:left="0"/>
        <w:jc w:val="both"/>
      </w:pPr>
      <w:r>
        <w:rPr>
          <w:rFonts w:ascii="Times New Roman"/>
          <w:b w:val="false"/>
          <w:i w:val="false"/>
          <w:color w:val="000000"/>
          <w:sz w:val="28"/>
        </w:rPr>
        <w:t xml:space="preserve">
      К опасным и вредным производственным факторам, связанным с расследованием авиационных происшествий относятся: </w:t>
      </w:r>
    </w:p>
    <w:p>
      <w:pPr>
        <w:spacing w:after="0"/>
        <w:ind w:left="0"/>
        <w:jc w:val="both"/>
      </w:pPr>
      <w:r>
        <w:rPr>
          <w:rFonts w:ascii="Times New Roman"/>
          <w:b w:val="false"/>
          <w:i w:val="false"/>
          <w:color w:val="000000"/>
          <w:sz w:val="28"/>
        </w:rPr>
        <w:t xml:space="preserve">
      1) повышенная травмоопасность, обусловленная характером разрушения, зависящая от расположения воздушного судна или его обломков на местности: острые кромки металла, заусенцы, скользкие поверхности и прочие; </w:t>
      </w:r>
    </w:p>
    <w:p>
      <w:pPr>
        <w:spacing w:after="0"/>
        <w:ind w:left="0"/>
        <w:jc w:val="both"/>
      </w:pPr>
      <w:r>
        <w:rPr>
          <w:rFonts w:ascii="Times New Roman"/>
          <w:b w:val="false"/>
          <w:i w:val="false"/>
          <w:color w:val="000000"/>
          <w:sz w:val="28"/>
        </w:rPr>
        <w:t xml:space="preserve">
      2) повышенная или пониженная температура воздуха, поверхностей воздушного судна или его обломков; </w:t>
      </w:r>
    </w:p>
    <w:p>
      <w:pPr>
        <w:spacing w:after="0"/>
        <w:ind w:left="0"/>
        <w:jc w:val="both"/>
      </w:pPr>
      <w:r>
        <w:rPr>
          <w:rFonts w:ascii="Times New Roman"/>
          <w:b w:val="false"/>
          <w:i w:val="false"/>
          <w:color w:val="000000"/>
          <w:sz w:val="28"/>
        </w:rPr>
        <w:t xml:space="preserve">
      3) воспламенение разлитого топлива; </w:t>
      </w:r>
    </w:p>
    <w:p>
      <w:pPr>
        <w:spacing w:after="0"/>
        <w:ind w:left="0"/>
        <w:jc w:val="both"/>
      </w:pPr>
      <w:r>
        <w:rPr>
          <w:rFonts w:ascii="Times New Roman"/>
          <w:b w:val="false"/>
          <w:i w:val="false"/>
          <w:color w:val="000000"/>
          <w:sz w:val="28"/>
        </w:rPr>
        <w:t xml:space="preserve">
      4) повышенный уровень радиации при повреждении двигателя (разрядник агрегата зажигания), радиоизотопного сигнализатора обледенения; </w:t>
      </w:r>
    </w:p>
    <w:p>
      <w:pPr>
        <w:spacing w:after="0"/>
        <w:ind w:left="0"/>
        <w:jc w:val="both"/>
      </w:pPr>
      <w:r>
        <w:rPr>
          <w:rFonts w:ascii="Times New Roman"/>
          <w:b w:val="false"/>
          <w:i w:val="false"/>
          <w:color w:val="000000"/>
          <w:sz w:val="28"/>
        </w:rPr>
        <w:t xml:space="preserve">
      5) СВЧ-излучение при работающей бортовой радиолокационной станции; </w:t>
      </w:r>
    </w:p>
    <w:p>
      <w:pPr>
        <w:spacing w:after="0"/>
        <w:ind w:left="0"/>
        <w:jc w:val="both"/>
      </w:pPr>
      <w:r>
        <w:rPr>
          <w:rFonts w:ascii="Times New Roman"/>
          <w:b w:val="false"/>
          <w:i w:val="false"/>
          <w:color w:val="000000"/>
          <w:sz w:val="28"/>
        </w:rPr>
        <w:t xml:space="preserve">
      6) травмоопасность при работе с агрегатами, имеющими пиротехнические устройства или с системами, находящимися под давлением: блоки системы опознавания, сигнальные ракеты, гидроаккумуляторы, гидроцилиндры, амортизационные стойки и пневматики шасси, баллоны противопожарной воздушной и кислородной систем; </w:t>
      </w:r>
    </w:p>
    <w:p>
      <w:pPr>
        <w:spacing w:after="0"/>
        <w:ind w:left="0"/>
        <w:jc w:val="both"/>
      </w:pPr>
      <w:r>
        <w:rPr>
          <w:rFonts w:ascii="Times New Roman"/>
          <w:b w:val="false"/>
          <w:i w:val="false"/>
          <w:color w:val="000000"/>
          <w:sz w:val="28"/>
        </w:rPr>
        <w:t xml:space="preserve">
      7) взрывоопасность при попадании разлитого масла на вентиль или редуктор баллона с кислородом, при деформации вентиля или корпуса баллона, а также при его нагревании в случае пожара; </w:t>
      </w:r>
    </w:p>
    <w:p>
      <w:pPr>
        <w:spacing w:after="0"/>
        <w:ind w:left="0"/>
        <w:jc w:val="both"/>
      </w:pPr>
      <w:r>
        <w:rPr>
          <w:rFonts w:ascii="Times New Roman"/>
          <w:b w:val="false"/>
          <w:i w:val="false"/>
          <w:color w:val="000000"/>
          <w:sz w:val="28"/>
        </w:rPr>
        <w:t xml:space="preserve">
      8) попадание на кожу агрессивных жидкостей: кислот, щелочей от разрушенных аккумуляторов и горюче-смазочных материалов; </w:t>
      </w:r>
    </w:p>
    <w:p>
      <w:pPr>
        <w:spacing w:after="0"/>
        <w:ind w:left="0"/>
        <w:jc w:val="both"/>
      </w:pPr>
      <w:r>
        <w:rPr>
          <w:rFonts w:ascii="Times New Roman"/>
          <w:b w:val="false"/>
          <w:i w:val="false"/>
          <w:color w:val="000000"/>
          <w:sz w:val="28"/>
        </w:rPr>
        <w:t xml:space="preserve">
      9) попадание на поврежденную кожу (царапины, ссадины) биологического материала при эвакуации с места АП погибших; </w:t>
      </w:r>
    </w:p>
    <w:p>
      <w:pPr>
        <w:spacing w:after="0"/>
        <w:ind w:left="0"/>
        <w:jc w:val="both"/>
      </w:pPr>
      <w:r>
        <w:rPr>
          <w:rFonts w:ascii="Times New Roman"/>
          <w:b w:val="false"/>
          <w:i w:val="false"/>
          <w:color w:val="000000"/>
          <w:sz w:val="28"/>
        </w:rPr>
        <w:t xml:space="preserve">
      10) воздействие прочих неблагоприятных производственных факторов, зависящих от перевозимого груза (радиоактивность, взрывоопасность, ядовитые и агрессивные вещества, бактериальные и вирусные препараты и прочие); </w:t>
      </w:r>
    </w:p>
    <w:p>
      <w:pPr>
        <w:spacing w:after="0"/>
        <w:ind w:left="0"/>
        <w:jc w:val="both"/>
      </w:pPr>
      <w:r>
        <w:rPr>
          <w:rFonts w:ascii="Times New Roman"/>
          <w:b w:val="false"/>
          <w:i w:val="false"/>
          <w:color w:val="000000"/>
          <w:sz w:val="28"/>
        </w:rPr>
        <w:t xml:space="preserve">
      11) физическое перенапряжение; </w:t>
      </w:r>
    </w:p>
    <w:p>
      <w:pPr>
        <w:spacing w:after="0"/>
        <w:ind w:left="0"/>
        <w:jc w:val="both"/>
      </w:pPr>
      <w:r>
        <w:rPr>
          <w:rFonts w:ascii="Times New Roman"/>
          <w:b w:val="false"/>
          <w:i w:val="false"/>
          <w:color w:val="000000"/>
          <w:sz w:val="28"/>
        </w:rPr>
        <w:t xml:space="preserve">
      12) нервно-психическое, связанное со спецификой выполняемых работ в условиях дефицита времени; </w:t>
      </w:r>
    </w:p>
    <w:p>
      <w:pPr>
        <w:spacing w:after="0"/>
        <w:ind w:left="0"/>
        <w:jc w:val="both"/>
      </w:pPr>
      <w:r>
        <w:rPr>
          <w:rFonts w:ascii="Times New Roman"/>
          <w:b w:val="false"/>
          <w:i w:val="false"/>
          <w:color w:val="000000"/>
          <w:sz w:val="28"/>
        </w:rPr>
        <w:t xml:space="preserve">
      13) воздействие ультрафиолетовых лучей, приводящее к ожогу открытых поверхностей кожи и слизистой оболочки глаз "снежной слепоте"; </w:t>
      </w:r>
    </w:p>
    <w:p>
      <w:pPr>
        <w:spacing w:after="0"/>
        <w:ind w:left="0"/>
        <w:jc w:val="both"/>
      </w:pPr>
      <w:r>
        <w:rPr>
          <w:rFonts w:ascii="Times New Roman"/>
          <w:b w:val="false"/>
          <w:i w:val="false"/>
          <w:color w:val="000000"/>
          <w:sz w:val="28"/>
        </w:rPr>
        <w:t xml:space="preserve">
      14) повышенная травмоопасность, особенно в горной скалистой местности; </w:t>
      </w:r>
    </w:p>
    <w:p>
      <w:pPr>
        <w:spacing w:after="0"/>
        <w:ind w:left="0"/>
        <w:jc w:val="both"/>
      </w:pPr>
      <w:r>
        <w:rPr>
          <w:rFonts w:ascii="Times New Roman"/>
          <w:b w:val="false"/>
          <w:i w:val="false"/>
          <w:color w:val="000000"/>
          <w:sz w:val="28"/>
        </w:rPr>
        <w:t xml:space="preserve">
      15) кислородная недостаточность при пребывании на высотах более 2,5 километров над уровнем моря; </w:t>
      </w:r>
    </w:p>
    <w:p>
      <w:pPr>
        <w:spacing w:after="0"/>
        <w:ind w:left="0"/>
        <w:jc w:val="both"/>
      </w:pPr>
      <w:r>
        <w:rPr>
          <w:rFonts w:ascii="Times New Roman"/>
          <w:b w:val="false"/>
          <w:i w:val="false"/>
          <w:color w:val="000000"/>
          <w:sz w:val="28"/>
        </w:rPr>
        <w:t xml:space="preserve">
      16) нападение кровососущих насекомых, в том числе и переносчиков энцефалита; </w:t>
      </w:r>
    </w:p>
    <w:p>
      <w:pPr>
        <w:spacing w:after="0"/>
        <w:ind w:left="0"/>
        <w:jc w:val="both"/>
      </w:pPr>
      <w:r>
        <w:rPr>
          <w:rFonts w:ascii="Times New Roman"/>
          <w:b w:val="false"/>
          <w:i w:val="false"/>
          <w:color w:val="000000"/>
          <w:sz w:val="28"/>
        </w:rPr>
        <w:t xml:space="preserve">
      17) укусы ядовитых животных и насекомых; </w:t>
      </w:r>
    </w:p>
    <w:p>
      <w:pPr>
        <w:spacing w:after="0"/>
        <w:ind w:left="0"/>
        <w:jc w:val="both"/>
      </w:pPr>
      <w:r>
        <w:rPr>
          <w:rFonts w:ascii="Times New Roman"/>
          <w:b w:val="false"/>
          <w:i w:val="false"/>
          <w:color w:val="000000"/>
          <w:sz w:val="28"/>
        </w:rPr>
        <w:t xml:space="preserve">
      18) контакт с ядовитыми моллюсками, колючими рыбами, обитающими в водоемах; </w:t>
      </w:r>
    </w:p>
    <w:p>
      <w:pPr>
        <w:spacing w:after="0"/>
        <w:ind w:left="0"/>
        <w:jc w:val="both"/>
      </w:pPr>
      <w:r>
        <w:rPr>
          <w:rFonts w:ascii="Times New Roman"/>
          <w:b w:val="false"/>
          <w:i w:val="false"/>
          <w:color w:val="000000"/>
          <w:sz w:val="28"/>
        </w:rPr>
        <w:t xml:space="preserve">
      19) нападение хищных животных; </w:t>
      </w:r>
    </w:p>
    <w:p>
      <w:pPr>
        <w:spacing w:after="0"/>
        <w:ind w:left="0"/>
        <w:jc w:val="both"/>
      </w:pPr>
      <w:r>
        <w:rPr>
          <w:rFonts w:ascii="Times New Roman"/>
          <w:b w:val="false"/>
          <w:i w:val="false"/>
          <w:color w:val="000000"/>
          <w:sz w:val="28"/>
        </w:rPr>
        <w:t xml:space="preserve">
      20) стихийные бедствия: лесной пожар, сход лавин, камнепад, наводнения; </w:t>
      </w:r>
    </w:p>
    <w:p>
      <w:pPr>
        <w:spacing w:after="0"/>
        <w:ind w:left="0"/>
        <w:jc w:val="both"/>
      </w:pPr>
      <w:r>
        <w:rPr>
          <w:rFonts w:ascii="Times New Roman"/>
          <w:b w:val="false"/>
          <w:i w:val="false"/>
          <w:color w:val="000000"/>
          <w:sz w:val="28"/>
        </w:rPr>
        <w:t xml:space="preserve">
      21) неблагоприятные метеорологические факторы: метель, туман, гроза, дождь, пыльные бури; </w:t>
      </w:r>
    </w:p>
    <w:p>
      <w:pPr>
        <w:spacing w:after="0"/>
        <w:ind w:left="0"/>
        <w:jc w:val="both"/>
      </w:pPr>
      <w:r>
        <w:rPr>
          <w:rFonts w:ascii="Times New Roman"/>
          <w:b w:val="false"/>
          <w:i w:val="false"/>
          <w:color w:val="000000"/>
          <w:sz w:val="28"/>
        </w:rPr>
        <w:t xml:space="preserve">
      22) открытые поверхности воды, болотистое место, ледяные трещины, тонкие хрупкие участки льда вблизи провалившегося воздушного судна и прочее. </w:t>
      </w:r>
    </w:p>
    <w:p>
      <w:pPr>
        <w:spacing w:after="0"/>
        <w:ind w:left="0"/>
        <w:jc w:val="both"/>
      </w:pPr>
      <w:r>
        <w:rPr>
          <w:rFonts w:ascii="Times New Roman"/>
          <w:b w:val="false"/>
          <w:i w:val="false"/>
          <w:color w:val="000000"/>
          <w:sz w:val="28"/>
        </w:rPr>
        <w:t xml:space="preserve">
      6. Старший группы в период расследования АП ведет учет рабочего времени подчиненных ему временно лиц. Отгулы работающим в комиссии за переработанное время, в том числе в выходные и праздничные дни, предоставляются администрацией основного места работы данных работников на основании действующего законодательства о труде по справке, подписанной председателем комиссии и/или подкомиссии или начальником штаба комиссии и заверенной печатью организации гражданской авиации (далее - организация ГА), в зоне ответственности и/или на территории которого расследовалось АП. </w:t>
      </w:r>
    </w:p>
    <w:p>
      <w:pPr>
        <w:spacing w:after="0"/>
        <w:ind w:left="0"/>
        <w:jc w:val="both"/>
      </w:pPr>
      <w:r>
        <w:rPr>
          <w:rFonts w:ascii="Times New Roman"/>
          <w:b w:val="false"/>
          <w:i w:val="false"/>
          <w:color w:val="000000"/>
          <w:sz w:val="28"/>
        </w:rPr>
        <w:t xml:space="preserve">
      7. Начальник штаба комиссии организовывает и контролирует материально-техническое снабжение участников расследования, обеспечиваемое руководителем организации ГА, в зоне ответственности и/или на территории которого произошло АП. </w:t>
      </w:r>
    </w:p>
    <w:p>
      <w:pPr>
        <w:spacing w:after="0"/>
        <w:ind w:left="0"/>
        <w:jc w:val="both"/>
      </w:pPr>
      <w:r>
        <w:rPr>
          <w:rFonts w:ascii="Times New Roman"/>
          <w:b w:val="false"/>
          <w:i w:val="false"/>
          <w:color w:val="000000"/>
          <w:sz w:val="28"/>
        </w:rPr>
        <w:t xml:space="preserve">
      8. Материально-техническое снабжение лиц, работающих на месте АП, включает в себя: средства для обеспечения безопасности работ, спецодежду и спецобувь, соответствующие местным условиям, средства индивидуальной защиты от воздействия вредных и опасных производственных факторов, необходимые для работы инструменты и приспособления. </w:t>
      </w:r>
    </w:p>
    <w:p>
      <w:pPr>
        <w:spacing w:after="0"/>
        <w:ind w:left="0"/>
        <w:jc w:val="both"/>
      </w:pPr>
      <w:r>
        <w:rPr>
          <w:rFonts w:ascii="Times New Roman"/>
          <w:b w:val="false"/>
          <w:i w:val="false"/>
          <w:color w:val="000000"/>
          <w:sz w:val="28"/>
        </w:rPr>
        <w:t xml:space="preserve">
      9. При выполнении работ в полевых условиях работающие в комиссии дополнительно обеспечиваются специальным снаряжением: </w:t>
      </w:r>
    </w:p>
    <w:p>
      <w:pPr>
        <w:spacing w:after="0"/>
        <w:ind w:left="0"/>
        <w:jc w:val="both"/>
      </w:pPr>
      <w:r>
        <w:rPr>
          <w:rFonts w:ascii="Times New Roman"/>
          <w:b w:val="false"/>
          <w:i w:val="false"/>
          <w:color w:val="000000"/>
          <w:sz w:val="28"/>
        </w:rPr>
        <w:t xml:space="preserve">
      1) запасными комплектами средств индивидуальной защиты из расчета 1 комплект на 5 человек; </w:t>
      </w:r>
    </w:p>
    <w:p>
      <w:pPr>
        <w:spacing w:after="0"/>
        <w:ind w:left="0"/>
        <w:jc w:val="both"/>
      </w:pPr>
      <w:r>
        <w:rPr>
          <w:rFonts w:ascii="Times New Roman"/>
          <w:b w:val="false"/>
          <w:i w:val="false"/>
          <w:color w:val="000000"/>
          <w:sz w:val="28"/>
        </w:rPr>
        <w:t xml:space="preserve">
      2) средствами защиты от неблагоприятных внешних условий (палатки, спальные мешки, надувные матрацы, накомарники, противомоскитные сетки, репелленты и прочее); </w:t>
      </w:r>
    </w:p>
    <w:p>
      <w:pPr>
        <w:spacing w:after="0"/>
        <w:ind w:left="0"/>
        <w:jc w:val="both"/>
      </w:pPr>
      <w:r>
        <w:rPr>
          <w:rFonts w:ascii="Times New Roman"/>
          <w:b w:val="false"/>
          <w:i w:val="false"/>
          <w:color w:val="000000"/>
          <w:sz w:val="28"/>
        </w:rPr>
        <w:t xml:space="preserve">
      3) средствами радиосвязи, сигнализации, ориентирования (радиостанция, ракетница, пиропатроны, фонари, компас, карта и прочее); </w:t>
      </w:r>
    </w:p>
    <w:p>
      <w:pPr>
        <w:spacing w:after="0"/>
        <w:ind w:left="0"/>
        <w:jc w:val="both"/>
      </w:pPr>
      <w:r>
        <w:rPr>
          <w:rFonts w:ascii="Times New Roman"/>
          <w:b w:val="false"/>
          <w:i w:val="false"/>
          <w:color w:val="000000"/>
          <w:sz w:val="28"/>
        </w:rPr>
        <w:t xml:space="preserve">
      4) вспомогательными средствами (при работе в горах - страховочными канатами и приспособлениями, кислородными приборами при работе на высотах более 2,5 километра над уровнем моря, при работе на воде лодками, спасательными жилетами); </w:t>
      </w:r>
    </w:p>
    <w:p>
      <w:pPr>
        <w:spacing w:after="0"/>
        <w:ind w:left="0"/>
        <w:jc w:val="both"/>
      </w:pPr>
      <w:r>
        <w:rPr>
          <w:rFonts w:ascii="Times New Roman"/>
          <w:b w:val="false"/>
          <w:i w:val="false"/>
          <w:color w:val="000000"/>
          <w:sz w:val="28"/>
        </w:rPr>
        <w:t xml:space="preserve">
      5) средствами для оказания первой медицинской помощи; </w:t>
      </w:r>
    </w:p>
    <w:p>
      <w:pPr>
        <w:spacing w:after="0"/>
        <w:ind w:left="0"/>
        <w:jc w:val="both"/>
      </w:pPr>
      <w:r>
        <w:rPr>
          <w:rFonts w:ascii="Times New Roman"/>
          <w:b w:val="false"/>
          <w:i w:val="false"/>
          <w:color w:val="000000"/>
          <w:sz w:val="28"/>
        </w:rPr>
        <w:t xml:space="preserve">
      6) продуктами питания, водой, средствами для приготовления и приема пищи. </w:t>
      </w:r>
    </w:p>
    <w:p>
      <w:pPr>
        <w:spacing w:after="0"/>
        <w:ind w:left="0"/>
        <w:jc w:val="both"/>
      </w:pPr>
      <w:r>
        <w:rPr>
          <w:rFonts w:ascii="Times New Roman"/>
          <w:b w:val="false"/>
          <w:i w:val="false"/>
          <w:color w:val="000000"/>
          <w:sz w:val="28"/>
        </w:rPr>
        <w:t xml:space="preserve">
      10. Члены комиссии должны быть ознакомлены с материалами, касающимися обстоятельств и места АП, полетной и технической документацией, относящейся к конкретному воздушному судну, а также данными относительно перевозимого груза, прогнозом погоды, если работа предстоит вдали от места базирования штаба комиссии. </w:t>
      </w:r>
    </w:p>
    <w:p>
      <w:pPr>
        <w:spacing w:after="0"/>
        <w:ind w:left="0"/>
        <w:jc w:val="both"/>
      </w:pPr>
      <w:r>
        <w:rPr>
          <w:rFonts w:ascii="Times New Roman"/>
          <w:b w:val="false"/>
          <w:i w:val="false"/>
          <w:color w:val="000000"/>
          <w:sz w:val="28"/>
        </w:rPr>
        <w:t xml:space="preserve">
      11. Каждый специалист перед работой производит примерку и подгонку спецодежды и спецобуви, а также средств индивидуальной защиты, полученных в соответствии с поставленными задачами и характером предстоящей работы на месте АП. </w:t>
      </w:r>
    </w:p>
    <w:p>
      <w:pPr>
        <w:spacing w:after="0"/>
        <w:ind w:left="0"/>
        <w:jc w:val="both"/>
      </w:pPr>
      <w:r>
        <w:rPr>
          <w:rFonts w:ascii="Times New Roman"/>
          <w:b w:val="false"/>
          <w:i w:val="false"/>
          <w:color w:val="000000"/>
          <w:sz w:val="28"/>
        </w:rPr>
        <w:t xml:space="preserve">
      12. Если работа предстоит вдали от населенного пункта небольшими группами, то старший группы проверяет комплектность специального снаряжения и его исправность. </w:t>
      </w:r>
    </w:p>
    <w:p>
      <w:pPr>
        <w:spacing w:after="0"/>
        <w:ind w:left="0"/>
        <w:jc w:val="both"/>
      </w:pPr>
      <w:r>
        <w:rPr>
          <w:rFonts w:ascii="Times New Roman"/>
          <w:b w:val="false"/>
          <w:i w:val="false"/>
          <w:color w:val="000000"/>
          <w:sz w:val="28"/>
        </w:rPr>
        <w:t xml:space="preserve">
      13. Перед началом работ проводится измерение уровня радиоактивного заражения места АП. Обнаруженные источники радиоактивного загрязнения изымаются и эвакуируются с места АП. </w:t>
      </w:r>
    </w:p>
    <w:p>
      <w:pPr>
        <w:spacing w:after="0"/>
        <w:ind w:left="0"/>
        <w:jc w:val="both"/>
      </w:pPr>
      <w:r>
        <w:rPr>
          <w:rFonts w:ascii="Times New Roman"/>
          <w:b w:val="false"/>
          <w:i w:val="false"/>
          <w:color w:val="000000"/>
          <w:sz w:val="28"/>
        </w:rPr>
        <w:t xml:space="preserve">
      14. После предварительной оценки характера, объема работы, опасностей, с которыми можно встретиться при проведении работы, необходимо уточнить оснащение групп средствами индивидуальной защиты, специальным снаряжением, инструментом. </w:t>
      </w:r>
    </w:p>
    <w:p>
      <w:pPr>
        <w:spacing w:after="0"/>
        <w:ind w:left="0"/>
        <w:jc w:val="both"/>
      </w:pPr>
      <w:r>
        <w:rPr>
          <w:rFonts w:ascii="Times New Roman"/>
          <w:b w:val="false"/>
          <w:i w:val="false"/>
          <w:color w:val="000000"/>
          <w:sz w:val="28"/>
        </w:rPr>
        <w:t xml:space="preserve">
      15. При осмотре места происшествия, исследовании образовавшихся при падении воздушного судна следов, определении первого места касания препятствия и зоны разброса воздушного судна, а также фотографировании места происшествия, участники расследования используют методы и средства взаимной страховки, соблюдают осторожность и осмотрительность во избежание получения телесных повреждений; не прикасаются к останкам погибших участников АП и их личным вещам. </w:t>
      </w:r>
    </w:p>
    <w:p>
      <w:pPr>
        <w:spacing w:after="0"/>
        <w:ind w:left="0"/>
        <w:jc w:val="both"/>
      </w:pPr>
      <w:r>
        <w:rPr>
          <w:rFonts w:ascii="Times New Roman"/>
          <w:b w:val="false"/>
          <w:i w:val="false"/>
          <w:color w:val="000000"/>
          <w:sz w:val="28"/>
        </w:rPr>
        <w:t xml:space="preserve">
      16. Если воздушное судно или его элементы расположены неустойчиво на местности: на крутых склонах гор, оврагов, скалах и так далее, перед обследованием необходимо их зафиксировать. </w:t>
      </w:r>
    </w:p>
    <w:p>
      <w:pPr>
        <w:spacing w:after="0"/>
        <w:ind w:left="0"/>
        <w:jc w:val="both"/>
      </w:pPr>
      <w:r>
        <w:rPr>
          <w:rFonts w:ascii="Times New Roman"/>
          <w:b w:val="false"/>
          <w:i w:val="false"/>
          <w:color w:val="000000"/>
          <w:sz w:val="28"/>
        </w:rPr>
        <w:t xml:space="preserve">
      17. При необходимости передвигаться по высоко или неудобно расположенным частям воздушного судна следует пользоваться страховочным поясом, обеспечивая взаимную страховку. </w:t>
      </w:r>
    </w:p>
    <w:p>
      <w:pPr>
        <w:spacing w:after="0"/>
        <w:ind w:left="0"/>
        <w:jc w:val="both"/>
      </w:pPr>
      <w:r>
        <w:rPr>
          <w:rFonts w:ascii="Times New Roman"/>
          <w:b w:val="false"/>
          <w:i w:val="false"/>
          <w:color w:val="000000"/>
          <w:sz w:val="28"/>
        </w:rPr>
        <w:t xml:space="preserve">
      18. При передвижении по скользким поверхностям, необходимо использовать матерчатые мешки, одеваемые поверх обуви, а при передвижении по льду - специальные крючья, фиксируемые на подошве обуви. </w:t>
      </w:r>
    </w:p>
    <w:p>
      <w:pPr>
        <w:spacing w:after="0"/>
        <w:ind w:left="0"/>
        <w:jc w:val="both"/>
      </w:pPr>
      <w:r>
        <w:rPr>
          <w:rFonts w:ascii="Times New Roman"/>
          <w:b w:val="false"/>
          <w:i w:val="false"/>
          <w:color w:val="000000"/>
          <w:sz w:val="28"/>
        </w:rPr>
        <w:t xml:space="preserve">
      19. Все работы по изъятию аварийных самописцев, радиоактивных датчиков и отбору элементов авиационной техники для дальнейших исследований должны производиться с использованием средств индивидуальной защиты: фартуков, нарукавников, перчаток, очков; предохраняющих от попадания кислот, щелочей, горюче-смазочных материалов (далее - ГСМ), осколков металла и прочих предметов на открытые участки кожи рук, лица, в глаза и на поверхность одежды. </w:t>
      </w:r>
    </w:p>
    <w:p>
      <w:pPr>
        <w:spacing w:after="0"/>
        <w:ind w:left="0"/>
        <w:jc w:val="both"/>
      </w:pPr>
      <w:r>
        <w:rPr>
          <w:rFonts w:ascii="Times New Roman"/>
          <w:b w:val="false"/>
          <w:i w:val="false"/>
          <w:color w:val="000000"/>
          <w:sz w:val="28"/>
        </w:rPr>
        <w:t xml:space="preserve">
      20. При извлечении контейнеров с бортовыми регистраторами полетной информации и элементов авиационной техники из разрушенного (поврежденного) воздушного судна следует соблюдать осторожность, применяя такие подручные средства как топор, лом, лопата для расчистки подхода к контейнерам и их извлечения. </w:t>
      </w:r>
    </w:p>
    <w:p>
      <w:pPr>
        <w:spacing w:after="0"/>
        <w:ind w:left="0"/>
        <w:jc w:val="both"/>
      </w:pPr>
      <w:r>
        <w:rPr>
          <w:rFonts w:ascii="Times New Roman"/>
          <w:b w:val="false"/>
          <w:i w:val="false"/>
          <w:color w:val="000000"/>
          <w:sz w:val="28"/>
        </w:rPr>
        <w:t xml:space="preserve">
      21. Облитые топливом контейнеры или другие элементы техники, подлежащие извлечению, следует протереть ветошью и начинать их демонтаж только после того, как топливо полностью испарилось. Если топливо разлито внутри кабины или на поверхности земли, необходимо такие места периодически покрывать огнегасящей пеной во избежание возникновения пожара от искры. </w:t>
      </w:r>
    </w:p>
    <w:p>
      <w:pPr>
        <w:spacing w:after="0"/>
        <w:ind w:left="0"/>
        <w:jc w:val="both"/>
      </w:pPr>
      <w:r>
        <w:rPr>
          <w:rFonts w:ascii="Times New Roman"/>
          <w:b w:val="false"/>
          <w:i w:val="false"/>
          <w:color w:val="000000"/>
          <w:sz w:val="28"/>
        </w:rPr>
        <w:t xml:space="preserve">
      22. При извлечении контейнеров после пожара следует пользоваться металлическими баграми и крюками. </w:t>
      </w:r>
    </w:p>
    <w:p>
      <w:pPr>
        <w:spacing w:after="0"/>
        <w:ind w:left="0"/>
        <w:jc w:val="both"/>
      </w:pPr>
      <w:r>
        <w:rPr>
          <w:rFonts w:ascii="Times New Roman"/>
          <w:b w:val="false"/>
          <w:i w:val="false"/>
          <w:color w:val="000000"/>
          <w:sz w:val="28"/>
        </w:rPr>
        <w:t xml:space="preserve">
      23. Перед извлечением элементов системы высокого давления необходимо убедиться в отсутствии избыточного давления в системе, а при необходимости - выровнять его с атмосферным. </w:t>
      </w:r>
    </w:p>
    <w:p>
      <w:pPr>
        <w:spacing w:after="0"/>
        <w:ind w:left="0"/>
        <w:jc w:val="both"/>
      </w:pPr>
      <w:r>
        <w:rPr>
          <w:rFonts w:ascii="Times New Roman"/>
          <w:b w:val="false"/>
          <w:i w:val="false"/>
          <w:color w:val="000000"/>
          <w:sz w:val="28"/>
        </w:rPr>
        <w:t xml:space="preserve">
      24. Перед изъятием кислородных баллонов следует проверить полное закрытие вентиля и редуктора. Если на баллон, вентиль или редуктор попало масло, проверку исправности и качества кислорода можно проводить только после того, как полностью удалены следы масла с помощью моющих средств. Применение для этих целей органических растворителей запрещается. </w:t>
      </w:r>
    </w:p>
    <w:p>
      <w:pPr>
        <w:spacing w:after="0"/>
        <w:ind w:left="0"/>
        <w:jc w:val="both"/>
      </w:pPr>
      <w:r>
        <w:rPr>
          <w:rFonts w:ascii="Times New Roman"/>
          <w:b w:val="false"/>
          <w:i w:val="false"/>
          <w:color w:val="000000"/>
          <w:sz w:val="28"/>
        </w:rPr>
        <w:t xml:space="preserve">
      25. Лица, производящие отбор ГСМ из топливной, масляной и гидравлической систем, используют средства индивидуальной защиты: перчатки, защитные кремы (биологические перчатки), нарукавники и фартуки из тканей изолирующего типа, а также защитные очки. </w:t>
      </w:r>
    </w:p>
    <w:p>
      <w:pPr>
        <w:spacing w:after="0"/>
        <w:ind w:left="0"/>
        <w:jc w:val="both"/>
      </w:pPr>
      <w:r>
        <w:rPr>
          <w:rFonts w:ascii="Times New Roman"/>
          <w:b w:val="false"/>
          <w:i w:val="false"/>
          <w:color w:val="000000"/>
          <w:sz w:val="28"/>
        </w:rPr>
        <w:t xml:space="preserve">
      26. Вскрытие контейнеров с бортовыми регистраторами полетной информации должно проводиться в специальной лаборатории. Лица, производящие вскрытие, должны иметь плотно застегивающуюся одежду, на руках - резиновые перчатки. Если контейнер загрязнен агрессивными жидкостями, поверх спецодежды следует надеть нарукавники и фартук из ткани изолирующего типа. </w:t>
      </w:r>
    </w:p>
    <w:p>
      <w:pPr>
        <w:spacing w:after="0"/>
        <w:ind w:left="0"/>
        <w:jc w:val="both"/>
      </w:pPr>
      <w:r>
        <w:rPr>
          <w:rFonts w:ascii="Times New Roman"/>
          <w:b w:val="false"/>
          <w:i w:val="false"/>
          <w:color w:val="000000"/>
          <w:sz w:val="28"/>
        </w:rPr>
        <w:t xml:space="preserve">
      27. При выполнении работ в условиях низких температур необходимо делать перерывы в работе (в зависимости от теплоощущений), периодически обогреваясь в теплом помещении или у костра, если работа проводится в полевых условиях. Запрещается снимать перчатки при работе с металлическими предметами во избежание прилипания (примерзания) кожи к сильно охлажденному металлу и ее травмирования. </w:t>
      </w:r>
    </w:p>
    <w:p>
      <w:pPr>
        <w:spacing w:after="0"/>
        <w:ind w:left="0"/>
        <w:jc w:val="both"/>
      </w:pPr>
      <w:r>
        <w:rPr>
          <w:rFonts w:ascii="Times New Roman"/>
          <w:b w:val="false"/>
          <w:i w:val="false"/>
          <w:color w:val="000000"/>
          <w:sz w:val="28"/>
        </w:rPr>
        <w:t xml:space="preserve">
      28. При выполнении работ в условиях высоких температур необходимо делать перерывы в работе во время максимальной солнечной инсоляции. Запрещается снимать одежду и головной убор во избежание ожога кожных покровов и перегревания головы. </w:t>
      </w:r>
    </w:p>
    <w:p>
      <w:pPr>
        <w:spacing w:after="0"/>
        <w:ind w:left="0"/>
        <w:jc w:val="both"/>
      </w:pPr>
      <w:r>
        <w:rPr>
          <w:rFonts w:ascii="Times New Roman"/>
          <w:b w:val="false"/>
          <w:i w:val="false"/>
          <w:color w:val="000000"/>
          <w:sz w:val="28"/>
        </w:rPr>
        <w:t xml:space="preserve">
      29. При выполнении работ на местности, покрытой снегом, на поверхности или вблизи водных пространств, даже в пасмурную погоду, обязательно ношение очков-светофильтров для предупреждения ультрафиолетового ожога слизистой оболочки глаз. </w:t>
      </w:r>
    </w:p>
    <w:p>
      <w:pPr>
        <w:spacing w:after="0"/>
        <w:ind w:left="0"/>
        <w:jc w:val="both"/>
      </w:pPr>
      <w:r>
        <w:rPr>
          <w:rFonts w:ascii="Times New Roman"/>
          <w:b w:val="false"/>
          <w:i w:val="false"/>
          <w:color w:val="000000"/>
          <w:sz w:val="28"/>
        </w:rPr>
        <w:t xml:space="preserve">
      30. Инструктор альпинист обеспечивает страховку лиц, производящих работы на месте АП в горной местности. Если работа ведется на высоте более 2,5 километров над уровнем моря, то необходимо иметь кислородные приборы из расчета не менее одного на 3 человека для предупреждения или устранения кислородного голодания. </w:t>
      </w:r>
    </w:p>
    <w:p>
      <w:pPr>
        <w:spacing w:after="0"/>
        <w:ind w:left="0"/>
        <w:jc w:val="both"/>
      </w:pPr>
      <w:r>
        <w:rPr>
          <w:rFonts w:ascii="Times New Roman"/>
          <w:b w:val="false"/>
          <w:i w:val="false"/>
          <w:color w:val="000000"/>
          <w:sz w:val="28"/>
        </w:rPr>
        <w:t xml:space="preserve">
      31. При выполнении работ летом в лесу необходимо тщательно "загерметизировать" одежду: брюки у голеностопных суставов и рукава у кистей перевязать поверх одежды тесьмой, застегнуть наглухо воротник куртки и брюк, в местах наложения тесьмы, а также кожу кистей смазать (смочить) репеллентам для предупреждения нападения комаров, гнуса и клещей. </w:t>
      </w:r>
    </w:p>
    <w:p>
      <w:pPr>
        <w:spacing w:after="0"/>
        <w:ind w:left="0"/>
        <w:jc w:val="both"/>
      </w:pPr>
      <w:r>
        <w:rPr>
          <w:rFonts w:ascii="Times New Roman"/>
          <w:b w:val="false"/>
          <w:i w:val="false"/>
          <w:color w:val="000000"/>
          <w:sz w:val="28"/>
        </w:rPr>
        <w:t xml:space="preserve">
      32. При АП в открытом водном пространстве специалисты комиссии, находясь на плавучих средствах, работают в спасательных жилетах. Проводя работы в прибрежной зоне теплых морей, следует избегать контакта с колючими рыбами, морскими ежами, моллюсками с конусовидной формой раковины. </w:t>
      </w:r>
    </w:p>
    <w:p>
      <w:pPr>
        <w:spacing w:after="0"/>
        <w:ind w:left="0"/>
        <w:jc w:val="both"/>
      </w:pPr>
      <w:r>
        <w:rPr>
          <w:rFonts w:ascii="Times New Roman"/>
          <w:b w:val="false"/>
          <w:i w:val="false"/>
          <w:color w:val="000000"/>
          <w:sz w:val="28"/>
        </w:rPr>
        <w:t xml:space="preserve">
      33. При выполнении работ на льду необходимо предварительно обследовать толщину ледяного покрова с помощью пешни или лома, используя при этом страховочные пояса и канаты; обозначить предупреждающими знаками места, где толщина льда не обеспечивает безопасного нахождения на нем людей. Все работы должны проводиться с использованием средств и методов взаимной страховки. </w:t>
      </w:r>
    </w:p>
    <w:p>
      <w:pPr>
        <w:spacing w:after="0"/>
        <w:ind w:left="0"/>
        <w:jc w:val="both"/>
      </w:pPr>
      <w:r>
        <w:rPr>
          <w:rFonts w:ascii="Times New Roman"/>
          <w:b w:val="false"/>
          <w:i w:val="false"/>
          <w:color w:val="000000"/>
          <w:sz w:val="28"/>
        </w:rPr>
        <w:t xml:space="preserve">
      34. При возникновении стихийных бедствий: лесного пожара, наводнения, схода лавины, камнепада, пыльной бури, работы следует немедленно прекратить до их окончания. </w:t>
      </w:r>
    </w:p>
    <w:p>
      <w:pPr>
        <w:spacing w:after="0"/>
        <w:ind w:left="0"/>
        <w:jc w:val="both"/>
      </w:pPr>
      <w:r>
        <w:rPr>
          <w:rFonts w:ascii="Times New Roman"/>
          <w:b w:val="false"/>
          <w:i w:val="false"/>
          <w:color w:val="000000"/>
          <w:sz w:val="28"/>
        </w:rPr>
        <w:t xml:space="preserve">
      35. При возникновении неблагоприятных метеоусловий: метель, туман, сильный ветер, гроза, дождь, работы следует приостановить до улучшения метеорологической обстановки. </w:t>
      </w:r>
    </w:p>
    <w:p>
      <w:pPr>
        <w:spacing w:after="0"/>
        <w:ind w:left="0"/>
        <w:jc w:val="both"/>
      </w:pPr>
      <w:r>
        <w:rPr>
          <w:rFonts w:ascii="Times New Roman"/>
          <w:b w:val="false"/>
          <w:i w:val="false"/>
          <w:color w:val="000000"/>
          <w:sz w:val="28"/>
        </w:rPr>
        <w:t xml:space="preserve">
      36. Особое внимание и осторожность необходимо проявлять при выполнении работ в ночное время суток, так как в данном случае травмоопасность, даже при удовлетворительном искусственном освещении, значительно возрастает. </w:t>
      </w:r>
    </w:p>
    <w:p>
      <w:pPr>
        <w:spacing w:after="0"/>
        <w:ind w:left="0"/>
        <w:jc w:val="both"/>
      </w:pPr>
      <w:r>
        <w:rPr>
          <w:rFonts w:ascii="Times New Roman"/>
          <w:b w:val="false"/>
          <w:i w:val="false"/>
          <w:color w:val="000000"/>
          <w:sz w:val="28"/>
        </w:rPr>
        <w:t xml:space="preserve">
      37. При выполнении работ в зоне АП не допускается курить, принимать пищу, пить. </w:t>
      </w:r>
    </w:p>
    <w:p>
      <w:pPr>
        <w:spacing w:after="0"/>
        <w:ind w:left="0"/>
        <w:jc w:val="both"/>
      </w:pPr>
      <w:r>
        <w:rPr>
          <w:rFonts w:ascii="Times New Roman"/>
          <w:b w:val="false"/>
          <w:i w:val="false"/>
          <w:color w:val="000000"/>
          <w:sz w:val="28"/>
        </w:rPr>
        <w:t xml:space="preserve">
      38. При работе в полевых условиях для утоления жажды не допускается использовать воду из природных источников, а также снег или лед. </w:t>
      </w:r>
    </w:p>
    <w:p>
      <w:pPr>
        <w:spacing w:after="0"/>
        <w:ind w:left="0"/>
        <w:jc w:val="both"/>
      </w:pPr>
      <w:r>
        <w:rPr>
          <w:rFonts w:ascii="Times New Roman"/>
          <w:b w:val="false"/>
          <w:i w:val="false"/>
          <w:color w:val="000000"/>
          <w:sz w:val="28"/>
        </w:rPr>
        <w:t xml:space="preserve">
      39. Нельзя производить какие-либо работы вне пределов видимости других членов комиссии (подкомиссии). </w:t>
      </w:r>
    </w:p>
    <w:p>
      <w:pPr>
        <w:spacing w:after="0"/>
        <w:ind w:left="0"/>
        <w:jc w:val="both"/>
      </w:pPr>
      <w:r>
        <w:rPr>
          <w:rFonts w:ascii="Times New Roman"/>
          <w:b w:val="false"/>
          <w:i w:val="false"/>
          <w:color w:val="000000"/>
          <w:sz w:val="28"/>
        </w:rPr>
        <w:t xml:space="preserve">
      40. В случае получения травмы, ожога, обморожения, ухудшения самочувствия во время работы, пострадавший (заболевший) должен обратиться за помощью к врачу (фельдшеру), присутствующему на месте проведения работ.  </w:t>
      </w:r>
    </w:p>
    <w:p>
      <w:pPr>
        <w:spacing w:after="0"/>
        <w:ind w:left="0"/>
        <w:jc w:val="both"/>
      </w:pPr>
      <w:r>
        <w:rPr>
          <w:rFonts w:ascii="Times New Roman"/>
          <w:b w:val="false"/>
          <w:i w:val="false"/>
          <w:color w:val="000000"/>
          <w:sz w:val="28"/>
        </w:rPr>
        <w:t xml:space="preserve">
      41. При попадании агрессивных жидкостей на неповрежденную кожу необходимо удалить их капли, промокнув марлевым тампоном или ветошью, а затем смыть водой с использованием моющей пасты, шампуня или мыла. Запрещается размазывать по коже агрессивные жидкости, пытаться удалить их с помощью снега. </w:t>
      </w:r>
    </w:p>
    <w:p>
      <w:pPr>
        <w:spacing w:after="0"/>
        <w:ind w:left="0"/>
        <w:jc w:val="both"/>
      </w:pPr>
      <w:r>
        <w:rPr>
          <w:rFonts w:ascii="Times New Roman"/>
          <w:b w:val="false"/>
          <w:i w:val="false"/>
          <w:color w:val="000000"/>
          <w:sz w:val="28"/>
        </w:rPr>
        <w:t xml:space="preserve">
      42. Если одновременно с попаданием агрессивной жидкости имеются повреждения кожи, необходимо обратиться к врачу. </w:t>
      </w:r>
    </w:p>
    <w:p>
      <w:pPr>
        <w:spacing w:after="0"/>
        <w:ind w:left="0"/>
        <w:jc w:val="both"/>
      </w:pPr>
      <w:r>
        <w:rPr>
          <w:rFonts w:ascii="Times New Roman"/>
          <w:b w:val="false"/>
          <w:i w:val="false"/>
          <w:color w:val="000000"/>
          <w:sz w:val="28"/>
        </w:rPr>
        <w:t xml:space="preserve">
      43. В случае повреждения средств индивидуальной защиты, необходимо их заменить. </w:t>
      </w:r>
    </w:p>
    <w:p>
      <w:pPr>
        <w:spacing w:after="0"/>
        <w:ind w:left="0"/>
        <w:jc w:val="both"/>
      </w:pPr>
      <w:r>
        <w:rPr>
          <w:rFonts w:ascii="Times New Roman"/>
          <w:b w:val="false"/>
          <w:i w:val="false"/>
          <w:color w:val="000000"/>
          <w:sz w:val="28"/>
        </w:rPr>
        <w:t xml:space="preserve">
      44. При укусе ядовитых пресмыкающихся, насекомых надо немедленно пригласить врача (фельдшера) для оказания медицинской помощи. </w:t>
      </w:r>
    </w:p>
    <w:p>
      <w:pPr>
        <w:spacing w:after="0"/>
        <w:ind w:left="0"/>
        <w:jc w:val="both"/>
      </w:pPr>
      <w:r>
        <w:rPr>
          <w:rFonts w:ascii="Times New Roman"/>
          <w:b w:val="false"/>
          <w:i w:val="false"/>
          <w:color w:val="000000"/>
          <w:sz w:val="28"/>
        </w:rPr>
        <w:t xml:space="preserve">
      45. При попадании в холодную воду, сразу после извлечения пострадавшего из воды необходимо сменить ему одежду, переправить в укрытие, дать горячее питье (чай, кофе). </w:t>
      </w:r>
    </w:p>
    <w:p>
      <w:pPr>
        <w:spacing w:after="0"/>
        <w:ind w:left="0"/>
        <w:jc w:val="both"/>
      </w:pPr>
      <w:r>
        <w:rPr>
          <w:rFonts w:ascii="Times New Roman"/>
          <w:b w:val="false"/>
          <w:i w:val="false"/>
          <w:color w:val="000000"/>
          <w:sz w:val="28"/>
        </w:rPr>
        <w:t xml:space="preserve">
      46. После окончания работы спецодежду и средства индивидуальной защиты, а также инструмент необходимо сдать для санитарной обработки и выполнить гигиенические процедуры. </w:t>
      </w:r>
    </w:p>
    <w:p>
      <w:pPr>
        <w:spacing w:after="0"/>
        <w:ind w:left="0"/>
        <w:jc w:val="both"/>
      </w:pPr>
      <w:r>
        <w:rPr>
          <w:rFonts w:ascii="Times New Roman"/>
          <w:b w:val="false"/>
          <w:i w:val="false"/>
          <w:color w:val="000000"/>
          <w:sz w:val="28"/>
        </w:rPr>
        <w:t xml:space="preserve">
      47. Если работа проводилась в полевых условиях и не закончена, загрязненные фартуки, нарукавники, тканевые мешки для обуви, защитные перчатки следует оставить снаружи укрытия, а поврежденные средства индивидуальной защиты - заменить. После работы в лесных или пустынных районах, сразу после снятия одежды, необходимо осмотреть ее и энергично встряхнуть для удаления случайно попавших опасных насекомых. </w:t>
      </w:r>
    </w:p>
    <w:p>
      <w:pPr>
        <w:spacing w:after="0"/>
        <w:ind w:left="0"/>
        <w:jc w:val="both"/>
      </w:pPr>
      <w:r>
        <w:rPr>
          <w:rFonts w:ascii="Times New Roman"/>
          <w:b w:val="false"/>
          <w:i w:val="false"/>
          <w:color w:val="000000"/>
          <w:sz w:val="28"/>
        </w:rPr>
        <w:t xml:space="preserve">
      48. После работы в лесной местности перед тем, как приступить к гигиеническим процедурам, следует осмотреть кожные покровы головы, шеи, плечевого пояса. Обнаруженного на теле клеща надо смазать настойкой йода, а после того, как он отпадет, обработать рану йодом и тщательно вымыть руки с мылом. </w:t>
      </w:r>
    </w:p>
    <w:p>
      <w:pPr>
        <w:spacing w:after="0"/>
        <w:ind w:left="0"/>
        <w:jc w:val="both"/>
      </w:pPr>
      <w:r>
        <w:rPr>
          <w:rFonts w:ascii="Times New Roman"/>
          <w:b w:val="false"/>
          <w:i w:val="false"/>
          <w:color w:val="000000"/>
          <w:sz w:val="28"/>
        </w:rPr>
        <w:t xml:space="preserve">
      49. При наличии на коже царапин, ссадин, потертостей, мозолей и каких-либо других повреждений, перед выполнением гигиенических процедур, необходимо обратиться к врачу.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