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90d2f" w14:textId="ae90d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представления отчетности управляющим инвестиционным портфелем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27 ноября 2004 года № 328. Зарегистрировано в Министерстве юстиции Республики Казахстан от 29 декабря 2004 года № 3314. Утратило силу постановлением Правления Национального Банка Республики Казахстан от 22 октября 2014 года № 196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22.10.2014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соответствии с подпунктом 6)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и надзоре финансового рынка и финансовых организаций", подпунктом 15)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рынке ценных бумаг" Правление Агентства Республики Казахстан по регулированию и надзору финансового рынка и финансовых организаций (далее - Агентство)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Утвердить прилагаемые Правила представления отчетности управляющим инвестиционным портфелем.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Настоящее постановление вводится в действие с 1 февраля 2005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Департаменту стратегии и анализа (Еденбаев Е.С.):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 и иные меры, связанные с его принятием;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Национального Банка Республики Казахстан, управляющих инвестиционным портфелем, Объединений юридических лиц "Ассоциация Управляющих активами", "Ассоциация финансистов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Департаменту по обеспечению деятельности Агентства (Несипбаев Р.Р.) принять меры к опубликованию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Контроль за исполнением настоящего постановления возложить на заместителя Председателя Агентства Бахмутову Е.Л.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Утверждены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Правления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 финансового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рынка и финансовых организаций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ноября 2004 года № 328    </w:t>
      </w:r>
    </w:p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представления отчетности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управляющим инвестиционным портфелем </w:t>
      </w:r>
    </w:p>
    <w:bookmarkEnd w:id="0"/>
    <w:bookmarkStart w:name="z4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2003 года «О государственном регулировании и надзоре финансового рынка и финансовых организаций»,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2003 года «О рынке ценных бумаг» и определяют перечень, формы, сроки и порядок представления отчетности управляющим инвестиционным портфелем в Комитет по контролю и надзору финансового рынка и финансовых организаций Национального Банка Республики Казахстан (далее 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Правления Национального Банка РК от 30.09.2011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Отчетность управляющего инвестиционным портфелем включает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1) отчет о ценных бумагах, приобретенных за счет собственных активов,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(кроме организаций, осуществляющих инвестиционное управление пенсионными активами);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2) отчет о структуре операций "обратное РЕПО" и "Операция "РЕПО", совершенных за счет собственных активов,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(кроме организаций, осуществляющих инвестиционное управление пенсионными активами);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3) отчет о структуре вкладов в банках второго уровня, размещенных за счет собственных активов,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 к настоящим Правилам (кроме организаций, осуществляющих инвестиционное управление пенсионными активами);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4) отчет о структуре инвестиций в капитал других юридических лиц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(кроме организаций, осуществляющих инвестиционное управление пенсионными активами);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5) сведения о доходности пая и о количестве пайщиков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(заполняется по каждому инвестиционному фонду);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Правления Национального Банка РК от 30.09.2011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Правления Национального Банка РК от 30.09.2011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8) отчет о структуре инвестиционного портфеля, приобретенного за счет активов клиентов,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9) отчет о структуре иного имущества инвестиционного фонда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10) отчет об инвестициях инвестиционного фонда в капитал юридических лиц, не являющихся акционерными обществами,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постановлением Правления Национального Банка РК от 30.09.2011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3. Управляющий инвестиционным портфелем представляет отчетность на электронном носителе ежеквартально, не позднее 18.00 часов времени города Астаны пятого рабочего дня месяца, следующего за отчетным кварталом.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Управляющий инвестиционным портфелем представляет отчетность на электронном носителе в соответствии с приложениями 8, 9, 10 к настоящим Правилам ежемесячно, не позднее 18.00 часов времени города Астаны пятого рабочего дня месяца, следующего за отчетным месяцем.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3 в редакции постановления Правления Агентства РК по регулированию и надзору финансового рынка и финансовых организаций от 26.05.2009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3-1. Отчетность на бумажном носителе, составляемая ежемесячно и ежеквартально, подписывается первым руководителем (на период его отсутствия – лицом, его замещающим), главным бухгалтером, заверяется печатью и хранится у управляющего инвестиционным портфелем. По требованию уполномоченного органа управляющий инвестиционным портфелем не позднее двух рабочих дней со дня получения запроса представляет отчетность на бумажном носителе.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Правила дополнены пунктом 3-1 в соответствии с постановлением Правления Агентства РК по регулированию и надзору фин.рынка и фин.организаций от 27 августа 2005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310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п.2 пост. N </w:t>
      </w:r>
      <w:r>
        <w:rPr>
          <w:rFonts w:ascii="Times New Roman"/>
          <w:b w:val="false"/>
          <w:i w:val="false"/>
          <w:color w:val="000000"/>
          <w:sz w:val="28"/>
        </w:rPr>
        <w:t xml:space="preserve">310 </w:t>
      </w:r>
      <w:r>
        <w:rPr>
          <w:rFonts w:ascii="Times New Roman"/>
          <w:b w:val="false"/>
          <w:i w:val="false"/>
          <w:color w:val="ff0000"/>
          <w:sz w:val="28"/>
        </w:rPr>
        <w:t xml:space="preserve">); с изменениями, внесенными постановлениями Правления Агентства РК по регулированию и надзору финансового рынка и финансовых организаций от 26.05.2008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79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03.09.2010 </w:t>
      </w:r>
      <w:r>
        <w:rPr>
          <w:rFonts w:ascii="Times New Roman"/>
          <w:b w:val="false"/>
          <w:i w:val="false"/>
          <w:color w:val="000000"/>
          <w:sz w:val="28"/>
        </w:rPr>
        <w:t>N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3-2. Отчетность на электронном носителе представляется с использованием транспортной системы гарантированной доставки информации с криптографическими средствами защиты, обеспечивающей конфиденциальность и некорректируемость представляемых данных.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Отчетность, на электронном носителе составляемая ежемесячно представляется с использованием транспортной системы гарантированной доставки информации с криптографическими средствами защиты, обеспечивающей конфиденциальность и некорректируемость представляемых данных, по адресу, указанному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3-2 в редакции постановления Правления Агентства РК по регулированию и надзору финансового рынка и финансовых организаций от 26.05.2009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100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4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3-3. Идентичность данных, представляемых на электронном носителе, данным на бумажном носителе, обеспечивается первым руководителем управляющего инвестиционным портфелем (на период его отсутствия – лицом, его замещающим) и главным бухгалтером.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Правила дополнены пунктом 3-3 в соответствии с постановлением Правления Агентства РК по регулированию и надзору фин.рынка и фин.организаций от 27 августа 2005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310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п.2 пост. N </w:t>
      </w:r>
      <w:r>
        <w:rPr>
          <w:rFonts w:ascii="Times New Roman"/>
          <w:b w:val="false"/>
          <w:i w:val="false"/>
          <w:color w:val="000000"/>
          <w:sz w:val="28"/>
        </w:rPr>
        <w:t xml:space="preserve">310 </w:t>
      </w:r>
      <w:r>
        <w:rPr>
          <w:rFonts w:ascii="Times New Roman"/>
          <w:b w:val="false"/>
          <w:i w:val="false"/>
          <w:color w:val="ff0000"/>
          <w:sz w:val="28"/>
        </w:rPr>
        <w:t xml:space="preserve">); с изменениями, внесенными постановлениями Правления Агентства РК по регулированию и надзору финансового рынка и финансовых организаций от 26.05.2008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79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03.09.2010 </w:t>
      </w:r>
      <w:r>
        <w:rPr>
          <w:rFonts w:ascii="Times New Roman"/>
          <w:b w:val="false"/>
          <w:i w:val="false"/>
          <w:color w:val="000000"/>
          <w:sz w:val="28"/>
        </w:rPr>
        <w:t>N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3-4. В случае необходимости внесения изменений и (или) дополнений в отчетность, управляющий инвестиционным портфелем в течение трех рабочих дней со дня представления отчетности представляет в уполномоченный орган письменное ходатайство с объяснением причин необходимости внесения изменений и (или) дополнений.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При обнаружении неполной и (или) недостоверной информации в отчетности, представленной управляющим инвестиционным портфелем, уполномоченный орган уведомляет об этом управляющего инвестиционным портфелем. Управляющий инвестиционным портфелем не позднее двух рабочих дней со дня уведомления уполномоченным органом представляет доработанную с учетом замечаний уполномоченного органа отчетность.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Правила дополнены пунктом 3-4 в соответствии с постановлением Правления Агентства РК по регулированию и надзору финансового рынка и финансовых организаций от 26.05.2008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79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в редакции постановления Правления АФН РК от 03.09.2010 </w:t>
      </w:r>
      <w:r>
        <w:rPr>
          <w:rFonts w:ascii="Times New Roman"/>
          <w:b w:val="false"/>
          <w:i w:val="false"/>
          <w:color w:val="000000"/>
          <w:sz w:val="28"/>
        </w:rPr>
        <w:t>N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Данные в отчетности указываются в национальной валюте Республики Казахстан -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Единица измерения, используемая при составлении отчетности, устанавливается в тысячах тенге. Сумма менее пятисот тенге в отчетности округляется до нуля, а сумма, равная пятистам тенге и выше, округляется до тысячи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6 - 10.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Исключены постановлением Правления АФН РК от 27.08.2005 N </w:t>
      </w:r>
      <w:r>
        <w:rPr>
          <w:rFonts w:ascii="Times New Roman"/>
          <w:b w:val="false"/>
          <w:i w:val="false"/>
          <w:color w:val="000000"/>
          <w:sz w:val="28"/>
        </w:rPr>
        <w:t xml:space="preserve">310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п.2 пост. N </w:t>
      </w:r>
      <w:r>
        <w:rPr>
          <w:rFonts w:ascii="Times New Roman"/>
          <w:b w:val="false"/>
          <w:i w:val="false"/>
          <w:color w:val="000000"/>
          <w:sz w:val="28"/>
        </w:rPr>
        <w:t>310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Правления АФН РК от 03.09.2010 </w:t>
      </w:r>
      <w:r>
        <w:rPr>
          <w:rFonts w:ascii="Times New Roman"/>
          <w:b w:val="false"/>
          <w:i w:val="false"/>
          <w:color w:val="000000"/>
          <w:sz w:val="28"/>
        </w:rPr>
        <w:t>N 131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четырнадцати календарных дней со дня его гос. регистрации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Исключены постановлением Правления АФН РК от 27.08.2005 N </w:t>
      </w:r>
      <w:r>
        <w:rPr>
          <w:rFonts w:ascii="Times New Roman"/>
          <w:b w:val="false"/>
          <w:i w:val="false"/>
          <w:color w:val="000000"/>
          <w:sz w:val="28"/>
        </w:rPr>
        <w:t xml:space="preserve">310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п.2 пост. N </w:t>
      </w:r>
      <w:r>
        <w:rPr>
          <w:rFonts w:ascii="Times New Roman"/>
          <w:b w:val="false"/>
          <w:i w:val="false"/>
          <w:color w:val="000000"/>
          <w:sz w:val="28"/>
        </w:rPr>
        <w:t>310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13. Вопросы, не урегулированные настоящими Правилами, разрешаются в порядке, установленном законодательством Республики Казахстан. </w:t>
      </w:r>
    </w:p>
    <w:bookmarkEnd w:id="1"/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отчетности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управляющим инвестиционным портфелем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1 с изменениями, внесенными постановлениями Правления Агентства РК по регулированию и надзору финансового рынка и финансовых организаций от 27.08.2005 N </w:t>
      </w:r>
      <w:r>
        <w:rPr>
          <w:rFonts w:ascii="Times New Roman"/>
          <w:b w:val="false"/>
          <w:i w:val="false"/>
          <w:color w:val="ff0000"/>
          <w:sz w:val="28"/>
        </w:rPr>
        <w:t xml:space="preserve">310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п. 2 пост. N </w:t>
      </w:r>
      <w:r>
        <w:rPr>
          <w:rFonts w:ascii="Times New Roman"/>
          <w:b w:val="false"/>
          <w:i w:val="false"/>
          <w:color w:val="ff0000"/>
          <w:sz w:val="28"/>
        </w:rPr>
        <w:t>310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26.05.2008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79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03.09.2010 </w:t>
      </w:r>
      <w:r>
        <w:rPr>
          <w:rFonts w:ascii="Times New Roman"/>
          <w:b w:val="false"/>
          <w:i w:val="false"/>
          <w:color w:val="ff0000"/>
          <w:sz w:val="28"/>
        </w:rPr>
        <w:t>N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РК); постановлением Правления Национального Банка РК от 30.09.2011 </w:t>
      </w:r>
      <w:r>
        <w:rPr>
          <w:rFonts w:ascii="Times New Roman"/>
          <w:b w:val="false"/>
          <w:i w:val="false"/>
          <w:color w:val="ff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Отчет о ценных бумагах,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приобретенных за счет собственных активов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Управляющий инвестиционным портфелем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по состоянию на ___  _______  200_ года </w:t>
      </w:r>
    </w:p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(в тысячах тенге)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899"/>
        <w:gridCol w:w="751"/>
        <w:gridCol w:w="995"/>
        <w:gridCol w:w="710"/>
        <w:gridCol w:w="656"/>
        <w:gridCol w:w="823"/>
        <w:gridCol w:w="931"/>
        <w:gridCol w:w="405"/>
        <w:gridCol w:w="928"/>
        <w:gridCol w:w="833"/>
        <w:gridCol w:w="1023"/>
        <w:gridCol w:w="738"/>
        <w:gridCol w:w="738"/>
        <w:gridCol w:w="904"/>
        <w:gridCol w:w="1038"/>
      </w:tblGrid>
      <w:tr>
        <w:trPr/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эмитента  </w:t>
            </w:r>
          </w:p>
        </w:tc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ценной бумаги </w:t>
            </w:r>
          </w:p>
        </w:tc>
        <w:tc>
          <w:tcPr>
            <w:tcW w:w="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Национальный идентифи-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кационный номер 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ценных бумаг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штуках) </w:t>
            </w:r>
          </w:p>
        </w:tc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Валюта номинальной стоимости 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Сформи-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зии) 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7-1 </w:t>
            </w:r>
          </w:p>
        </w:tc>
      </w:tr>
      <w:tr>
        <w:trPr>
          <w:trHeight w:val="8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ценные бумаги Республики Казахстан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Негосударственные эмиссионные ценные бумаги организаций Республики Казахстан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 банков второго уровня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2.1.1.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 юридических лиц, за исключением банков второго уровня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2.2.1.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 иностранных государств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Негосударственные ценные бумаги эмитентов - нерезидентов Республики Казахстан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 международных финансовых организаций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Паи инвестиционных фондов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Продолжение таблицы </w:t>
      </w:r>
    </w:p>
    <w:bookmarkStart w:name="z3"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974"/>
        <w:gridCol w:w="1757"/>
        <w:gridCol w:w="1426"/>
        <w:gridCol w:w="2127"/>
        <w:gridCol w:w="1309"/>
        <w:gridCol w:w="919"/>
        <w:gridCol w:w="997"/>
        <w:gridCol w:w="997"/>
        <w:gridCol w:w="997"/>
      </w:tblGrid>
      <w:tr>
        <w:trPr>
          <w:trHeight w:val="5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Суммарная текущая стоимость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 вычетом резервов на возможные потери)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тинг/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тинг </w:t>
            </w:r>
          </w:p>
        </w:tc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При-мечание* </w:t>
            </w:r>
          </w:p>
        </w:tc>
      </w:tr>
      <w:tr>
        <w:trPr>
          <w:trHeight w:val="166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числе: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емые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сти, 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числе: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ленное возна-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удержива-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емые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ценение),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числе: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</w:tbl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 если имеются ограничения права собственности на ценные бумаги, 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следует проставлять слово "да"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(должность, фамилия и имя) 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"_____"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отчетности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управляющим инвестиционным портфелем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с изменениями, внесенными постановлениями Правления Агентства РК по регулированию и надзору финансового рынка и финансовых организаций от 26.05.2008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79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03.09.2010 </w:t>
      </w:r>
      <w:r>
        <w:rPr>
          <w:rFonts w:ascii="Times New Roman"/>
          <w:b w:val="false"/>
          <w:i w:val="false"/>
          <w:color w:val="ff0000"/>
          <w:sz w:val="28"/>
        </w:rPr>
        <w:t>N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структуре операций «обратное РЕПО» и «Операция «РЕПО»,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   совершенных за счет собственных активов </w:t>
      </w:r>
      <w:r>
        <w:br/>
      </w:r>
      <w:r>
        <w:rPr>
          <w:rFonts w:ascii="Times New Roman"/>
          <w:b/>
          <w:i w:val="false"/>
          <w:color w:val="000000"/>
        </w:rPr>
        <w:t xml:space="preserve">
Управляющий инвестиционным портфелем 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состоянию на ___  _______  200_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(в тысячах тенге) </w:t>
      </w:r>
    </w:p>
    <w:bookmarkStart w:name="z4"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1995"/>
        <w:gridCol w:w="1246"/>
        <w:gridCol w:w="1376"/>
        <w:gridCol w:w="1247"/>
        <w:gridCol w:w="540"/>
        <w:gridCol w:w="1958"/>
        <w:gridCol w:w="1309"/>
        <w:gridCol w:w="1438"/>
        <w:gridCol w:w="1309"/>
      </w:tblGrid>
      <w:tr>
        <w:trPr/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1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операции </w:t>
            </w:r>
          </w:p>
        </w:tc>
        <w:tc>
          <w:tcPr>
            <w:tcW w:w="1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эмитента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ценной бумаги 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идентификационный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</w:p>
        </w:tc>
        <w:tc>
          <w:tcPr>
            <w:tcW w:w="1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Валюта номинальной стоимости 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"обратное РЕПО"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Прямой способ 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Автоматический способ 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"РЕПО" 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Прямой способ 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Автоматический способ 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Продолжение таблицы </w:t>
      </w:r>
    </w:p>
    <w:bookmarkStart w:name="z5"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257"/>
        <w:gridCol w:w="1470"/>
        <w:gridCol w:w="2185"/>
        <w:gridCol w:w="1726"/>
        <w:gridCol w:w="1734"/>
        <w:gridCol w:w="1958"/>
        <w:gridCol w:w="1494"/>
      </w:tblGrid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днях </w:t>
            </w:r>
          </w:p>
        </w:tc>
        <w:tc>
          <w:tcPr>
            <w:tcW w:w="2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</w:t>
            </w:r>
          </w:p>
        </w:tc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 </w:t>
            </w:r>
          </w:p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Сформи-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зии) </w:t>
            </w:r>
          </w:p>
        </w:tc>
        <w:tc>
          <w:tcPr>
            <w:tcW w:w="1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потери) </w:t>
            </w:r>
          </w:p>
        </w:tc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Листинг/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</w:t>
            </w:r>
          </w:p>
        </w:tc>
      </w:tr>
      <w:tr>
        <w:trPr>
          <w:trHeight w:val="255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операции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10-1 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</w:tbl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(должность, фамилия и имя) 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"_____"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отчетности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управляющим инвестиционным портфелем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3 с изменениями, внесенными постановлениями Правления Агентства РК по регулированию и надзору финансового рынка и финансовых организаций от 27.08.2005 N </w:t>
      </w:r>
      <w:r>
        <w:rPr>
          <w:rFonts w:ascii="Times New Roman"/>
          <w:b w:val="false"/>
          <w:i w:val="false"/>
          <w:color w:val="ff0000"/>
          <w:sz w:val="28"/>
        </w:rPr>
        <w:t xml:space="preserve">310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п. 2 пост. N </w:t>
      </w:r>
      <w:r>
        <w:rPr>
          <w:rFonts w:ascii="Times New Roman"/>
          <w:b w:val="false"/>
          <w:i w:val="false"/>
          <w:color w:val="ff0000"/>
          <w:sz w:val="28"/>
        </w:rPr>
        <w:t>310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26.05.2008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79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03.09.2010 </w:t>
      </w:r>
      <w:r>
        <w:rPr>
          <w:rFonts w:ascii="Times New Roman"/>
          <w:b w:val="false"/>
          <w:i w:val="false"/>
          <w:color w:val="ff0000"/>
          <w:sz w:val="28"/>
        </w:rPr>
        <w:t>N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Отчет о структуре вкладов в банках второго уровня,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размещенных за счет собственных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Управляющий инвестиционным портфелем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по состоянию на "___"______ 200___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(в тысячах тенге) </w:t>
      </w:r>
    </w:p>
    <w:bookmarkStart w:name="z6"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1761"/>
        <w:gridCol w:w="650"/>
        <w:gridCol w:w="725"/>
        <w:gridCol w:w="630"/>
        <w:gridCol w:w="855"/>
        <w:gridCol w:w="1284"/>
        <w:gridCol w:w="442"/>
        <w:gridCol w:w="1790"/>
        <w:gridCol w:w="712"/>
        <w:gridCol w:w="787"/>
        <w:gridCol w:w="658"/>
        <w:gridCol w:w="917"/>
        <w:gridCol w:w="1305"/>
      </w:tblGrid>
      <w:tr>
        <w:trPr/>
        <w:tc>
          <w:tcPr>
            <w:tcW w:w="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1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</w:t>
            </w:r>
          </w:p>
        </w:tc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Валюта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вклада </w:t>
            </w:r>
          </w:p>
        </w:tc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Рейтинг/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Листинг </w:t>
            </w:r>
          </w:p>
        </w:tc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днях </w:t>
            </w:r>
          </w:p>
        </w:tc>
        <w:tc>
          <w:tcPr>
            <w:tcW w:w="1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вкладу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процентах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годовых) 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востребования 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Срочные вклады 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вклады 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Продолжение таблицы </w:t>
      </w:r>
    </w:p>
    <w:bookmarkStart w:name="z8"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6"/>
        <w:gridCol w:w="1751"/>
        <w:gridCol w:w="1402"/>
        <w:gridCol w:w="1674"/>
        <w:gridCol w:w="1680"/>
        <w:gridCol w:w="1247"/>
        <w:gridCol w:w="1790"/>
        <w:gridCol w:w="1790"/>
      </w:tblGrid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основного долга по вкладу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Вознаграждение по вкладу </w:t>
            </w:r>
          </w:p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Сформи-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зии) </w:t>
            </w:r>
          </w:p>
        </w:tc>
        <w:tc>
          <w:tcPr>
            <w:tcW w:w="1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текущая стоимость вклада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можные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ри) </w:t>
            </w:r>
          </w:p>
        </w:tc>
        <w:tc>
          <w:tcPr>
            <w:tcW w:w="1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Резервы на возможные потери </w:t>
            </w:r>
          </w:p>
        </w:tc>
        <w:tc>
          <w:tcPr>
            <w:tcW w:w="1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Примеча-ние* </w:t>
            </w:r>
          </w:p>
        </w:tc>
      </w:tr>
      <w:tr>
        <w:trPr>
          <w:trHeight w:val="585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тенге 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иностранной валюте 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тенге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иностранной валюте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12-1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</w:tbl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 если имеются ограничения права собственности на вклад, то следует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проставлять слово "да"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(должность, фамилия и имя) 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"_____"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отчетности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управляющим инвестиционным портфелем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с изменениями, внесенными постановлениями Правления Агентства РК по регулированию и надзору финансового рынка и финансовых организаций от 26.05.2008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79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03.09.2010 </w:t>
      </w:r>
      <w:r>
        <w:rPr>
          <w:rFonts w:ascii="Times New Roman"/>
          <w:b w:val="false"/>
          <w:i w:val="false"/>
          <w:color w:val="ff0000"/>
          <w:sz w:val="28"/>
        </w:rPr>
        <w:t>N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 Отчет о структуре инвестиций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капитал других юридических лиц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Управляющий инвестиционным портфелем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по состоянию на "___"______ 200___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(в тысячах тенге) </w:t>
      </w:r>
    </w:p>
    <w:bookmarkStart w:name="z9"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846"/>
        <w:gridCol w:w="849"/>
        <w:gridCol w:w="1355"/>
        <w:gridCol w:w="712"/>
        <w:gridCol w:w="1091"/>
        <w:gridCol w:w="807"/>
        <w:gridCol w:w="521"/>
        <w:gridCol w:w="509"/>
        <w:gridCol w:w="875"/>
        <w:gridCol w:w="931"/>
        <w:gridCol w:w="740"/>
        <w:gridCol w:w="740"/>
        <w:gridCol w:w="931"/>
        <w:gridCol w:w="835"/>
        <w:gridCol w:w="549"/>
      </w:tblGrid>
      <w:tr>
        <w:trPr/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</w:t>
            </w:r>
          </w:p>
        </w:tc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                 </w:t>
            </w:r>
          </w:p>
        </w:tc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штуках) </w:t>
            </w:r>
          </w:p>
        </w:tc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эмитента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(%) </w:t>
            </w:r>
          </w:p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ретения </w:t>
            </w:r>
          </w:p>
        </w:tc>
        <w:tc>
          <w:tcPr>
            <w:tcW w:w="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чание 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гированные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1.1.2. 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паи 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(должность, фамилия и имя) 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"_____"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управляющим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инвестиционным портфелем   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доходности пая и о количестве пайщиков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(полное наименование управляющего инвестиционного портфелем)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(полное наименование инвестиционного фонда)</w:t>
      </w:r>
      <w:r>
        <w:br/>
      </w:r>
      <w:r>
        <w:rPr>
          <w:rFonts w:ascii="Times New Roman"/>
          <w:b/>
          <w:i w:val="false"/>
          <w:color w:val="000000"/>
        </w:rPr>
        <w:t>
по состоянию на «__» ___________20__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5 в редакции постановления Правления Национального Банка РК от 30.09.2011 </w:t>
      </w:r>
      <w:r>
        <w:rPr>
          <w:rFonts w:ascii="Times New Roman"/>
          <w:b w:val="false"/>
          <w:i w:val="false"/>
          <w:color w:val="ff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(в тысячах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0"/>
        <w:gridCol w:w="2229"/>
        <w:gridCol w:w="1992"/>
        <w:gridCol w:w="2209"/>
      </w:tblGrid>
      <w:tr>
        <w:trPr>
          <w:trHeight w:val="30" w:hRule="atLeast"/>
        </w:trPr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</w:t>
            </w:r>
          </w:p>
        </w:tc>
      </w:tr>
      <w:tr>
        <w:trPr>
          <w:trHeight w:val="30" w:hRule="atLeast"/>
        </w:trPr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паев,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Расчетная стоимость пая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паевого инвестиционного фонда)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Доходность пая (для паевого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инвестиционного фонда), в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 ((Р1/Р2-1)/N х 365 дней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100)*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акций (для акционерного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инвестиционного фонда)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пайщиков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(для паевого инвестиционного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пайщиков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(для паевого инвестиционного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P1 - расчетная стоимость пая на конец отчетного периода;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P2 - расчетная стоимость пая на начало отчетного периода;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- количество дней в квартале.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руководитель (на период его отсутствия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лицо, его замещающее) ___________________________________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 ___________________________________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(должность, фамилия и имя)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подписания отчета «_____»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для печати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отчетности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управляющим инвестиционным портфелем 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с изменениями, внесенными постановлениями Правления Агентства РК по регулированию и надзору финансового рынка и финансовых организаций от 26.05.2008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79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03.09.2010 </w:t>
      </w:r>
      <w:r>
        <w:rPr>
          <w:rFonts w:ascii="Times New Roman"/>
          <w:b w:val="false"/>
          <w:i w:val="false"/>
          <w:color w:val="ff0000"/>
          <w:sz w:val="28"/>
        </w:rPr>
        <w:t>N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Отчет об изменениях в чистых активах инвестиционного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Управляющий инвестиционным портфелем 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Инвестиционный фонд__________________________________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 по состоянию на "___"______ 200___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(в тысячах тенге) </w:t>
      </w:r>
    </w:p>
    <w:bookmarkStart w:name="z33"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3"/>
        <w:gridCol w:w="2813"/>
        <w:gridCol w:w="2573"/>
        <w:gridCol w:w="1853"/>
      </w:tblGrid>
      <w:tr>
        <w:trPr>
          <w:trHeight w:val="69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период с начала года по отчетную дату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отчетный квартал </w:t>
            </w:r>
          </w:p>
        </w:tc>
      </w:tr>
      <w:tr>
        <w:trPr>
          <w:trHeight w:val="315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Чистые активы инвестиционного фонда на начало периода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размещения ценных бумаг (паев) инвестиционного фонда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в виде вознаграждения по размещенным вкладам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в виде вознаграждения (купона и/или дисконта) по ценным бумагам, в том числе по: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 ценным бумагам Республики Казахстан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ценным бумагам международных финансовых организаций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негосударственным ценным бумагам иностранных эмитентов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ценным бумагам иностранных государств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негосударственным ценным бумагам эмитентов Республики Казахстан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прочим ценным бумагам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по операциям "обратное РЕПО"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в виде дивидендов по акциям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(убытки) от купли-продажи ценных бумаг (нетто)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(убытки) от переоценки (нетто)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изменения справедливой стоимости ценных бумаг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переоценки иностранной валюты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(убытки)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переоценки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в виде вознаграждения по прочим финансовым активам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доходы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Выкупленные ценные бумаги (паи) инвестиционного фонда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Выплаченные дивиденды по ценным бумагам инвестиционного фонда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вознаграждение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управляющему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портфелем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брокеру-дилеру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кастодиану и регистратору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прочим лицам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расходы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выясненные (ошибочно зачисленные) суммы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 выясненных (ошибочно) зачисленных сумм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у источника выплаты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Чистые активы инвестиционного фонда на конец периода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Изменения в чистых активах инвестиционного фонда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(должность, фамилия и имя) 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"_____"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Приложение 7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отчетности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управляющим инвестиционным портфелем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7 с изменением, внесенным постановлением Правления АФН РК от 03.09.2010 </w:t>
      </w:r>
      <w:r>
        <w:rPr>
          <w:rFonts w:ascii="Times New Roman"/>
          <w:b w:val="false"/>
          <w:i w:val="false"/>
          <w:color w:val="ff0000"/>
          <w:sz w:val="28"/>
        </w:rPr>
        <w:t>N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Отчет о чистых активах прочих клиентов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Управляющий инвестиционным портфелем 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 по состоянию на "___"______ 200___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         (в тысячах тенге) </w:t>
      </w:r>
    </w:p>
    <w:bookmarkStart w:name="z12"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3"/>
        <w:gridCol w:w="2213"/>
        <w:gridCol w:w="1973"/>
        <w:gridCol w:w="1733"/>
      </w:tblGrid>
      <w:tr>
        <w:trPr>
          <w:trHeight w:val="63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конец отчетного периода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начало отчетного периода </w:t>
            </w:r>
          </w:p>
        </w:tc>
      </w:tr>
      <w:tr>
        <w:trPr>
          <w:trHeight w:val="315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Деньги на счетах в банках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в банках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 в том числе: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ценные бумаги Республики Казахстан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 международных финансовых организаций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негосударственные ценные бумаги иностранных эмитентов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 иностранных государств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негосударственные ценные бумаги эмитентов Республики Казахстан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ценные бумаги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Депозитарные расписки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Паи паевых инвестиционных фондов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в капитал юридических лиц, не являющихся акционерными обществами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по операциям "обратное РЕПО"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Дебиторская задолженность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активы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активы прочих клиентов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Кредиторская задолженность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по операциям "РЕПО"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обязательства прочих клиентов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обязательства прочих клиентов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чистые активы прочих клиентов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(должность, фамилия и имя) 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"_____"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отчетности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управляющим инвестиционным портфелем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8 с изменениями, внесенными постановлениями Правления Агентства РК по регулированию и надзору финансового рынка и финансовых организаций от 26.05.2008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79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26.05.2009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100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4 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03.09.2010 </w:t>
      </w:r>
      <w:r>
        <w:rPr>
          <w:rFonts w:ascii="Times New Roman"/>
          <w:b w:val="false"/>
          <w:i w:val="false"/>
          <w:color w:val="ff0000"/>
          <w:sz w:val="28"/>
        </w:rPr>
        <w:t>N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Отчет о структуре инвестиционного портфеля,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приобретенного за счет активов клиентов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Управляющий инвестиционным портфелем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по состоянию на ___  _______  200_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Ценные бумаги, приобретенные за счет активов клиентов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(в тысячах тенге) </w:t>
      </w:r>
    </w:p>
    <w:bookmarkStart w:name="z35"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2177"/>
        <w:gridCol w:w="1935"/>
        <w:gridCol w:w="1548"/>
        <w:gridCol w:w="1289"/>
        <w:gridCol w:w="1956"/>
        <w:gridCol w:w="1289"/>
        <w:gridCol w:w="2178"/>
      </w:tblGrid>
      <w:tr>
        <w:trPr>
          <w:trHeight w:val="9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ценной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бумаги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эмитента 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Национальный идентифи-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кационный номер 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(штук ценных бумаг) 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постановки на учет 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погашения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Валюта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номинальной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 </w:t>
            </w:r>
          </w:p>
        </w:tc>
      </w:tr>
      <w:tr>
        <w:trPr>
          <w:trHeight w:val="2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 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всем прочим клиентам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инвестиционным фондам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инвестиционному фонду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2.1.1.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2.1.2.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инвестиционному фонду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2.2.1.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2.2.2.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6"/>
        <w:gridCol w:w="1271"/>
        <w:gridCol w:w="1502"/>
        <w:gridCol w:w="1938"/>
        <w:gridCol w:w="1939"/>
        <w:gridCol w:w="1720"/>
        <w:gridCol w:w="1502"/>
        <w:gridCol w:w="1502"/>
      </w:tblGrid>
      <w:tr>
        <w:trPr>
          <w:trHeight w:val="96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Валюта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платежа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 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 покупки за одну ценную бумагу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Покупная стоимость ценной бумаги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Суммарное начисленное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раждение 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Суммарная текущая стоимость 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Листинг/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тах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</w:tr>
      <w:tr>
        <w:trPr>
          <w:trHeight w:val="21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Коды валют указываются в соответствии с Государственным классификатором Республики Казахстан 07 ИСО 4217-2001 "Коды для обозначения валют и фондов".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Указывается цена, отраженная в первичном документе, который подтверждает осуществление сделки (биржевое свидетельство, отчет брокера-дилера, подтверждение, полученное по системе Сообщества всемирных межбанковских финансовых телекоммуникаций  (далее - система S.W.I.F.T.)). В случае оплаты приобретенной ценной бумаги в иностранной валюте данная сумма отражается по рыночному курсу обмена валют, сложившегося на дату совершения сделки.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Указывается покупная стоимость финансовых инструментов (включая расходы, непосредственно связанные с приобретением, включая вознаграждение и комиссионные, уплаченные агентам, консультантам, брокерам-дилерам, сборы фондовых бирж, а также банковские услуги по переводу средств) и уменьшенная на величину оплаченной покупателем продавцу процента (при наличии таковой).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2. Ценные бумаги, приобретенные по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«Обратное «РЕПО» за счет активов клиентов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(в тысячах тенге)  </w:t>
      </w:r>
    </w:p>
    <w:bookmarkStart w:name="z25"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453"/>
        <w:gridCol w:w="1793"/>
        <w:gridCol w:w="1593"/>
        <w:gridCol w:w="1593"/>
        <w:gridCol w:w="1593"/>
        <w:gridCol w:w="1553"/>
      </w:tblGrid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ценной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бумаги и 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ее эмитента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идентифика-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ционный номер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(штук ценных бумаг)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открытия операции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закрытия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Валюта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номинальной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всем прочим клиентам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инвестиционным фондам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инвестиционному фонду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2.1.1.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2.1.2.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инвестиционному фонду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2.2.1.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2.2.2.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773"/>
        <w:gridCol w:w="1793"/>
        <w:gridCol w:w="1413"/>
        <w:gridCol w:w="1593"/>
        <w:gridCol w:w="1033"/>
        <w:gridCol w:w="1033"/>
      </w:tblGrid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Валюта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сделки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 открытия операции за одну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ценную бумагу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 закрытия операции за одну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ценную бумагу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Ставка доходности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операции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Суммарная текущая стоимость (в тысячах тенге)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Листинг/рейтинг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процентах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Указывается цена, отраженная в первичном документе, который подтверждает осуществление операции «обратное РЕПО». В случае оплаты приобретенной ценной бумаги в иностранной валюте данная сумма отражается по рыночному курсу обмена валют, сложившегося  на дату совершения сделки.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3. Вклады в банках второго уровня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(в тысячах тенге) </w:t>
      </w:r>
    </w:p>
    <w:bookmarkStart w:name="z27"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1813"/>
        <w:gridCol w:w="1333"/>
        <w:gridCol w:w="1573"/>
        <w:gridCol w:w="2533"/>
        <w:gridCol w:w="2033"/>
        <w:gridCol w:w="2053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банка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банка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Валюта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вклада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Валюта вознаграждения по вкладу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внесенная во вклад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Начисленное вознаграждение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всем прочим клиентам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инвестиционным фондам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инвестиционному фонду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2.1.1.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2.1.2.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инвестиционному фонду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2.2.1.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2.2.2.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9"/>
        <w:gridCol w:w="1909"/>
        <w:gridCol w:w="1274"/>
        <w:gridCol w:w="2139"/>
        <w:gridCol w:w="2787"/>
        <w:gridCol w:w="1491"/>
        <w:gridCol w:w="1491"/>
      </w:tblGrid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[(6)+(7)]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заключения и номер договора банковского вклада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днях)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Ставка вознаграждения (в процентах годовых)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Даты (периодичность) выплаты накопленного вознаграждения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4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Листинг/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процентах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Коды валют указываются в соответствии с Государственным классификатором Республики Казахстан 07 ИСО 4217-2001 "Коды для обозначения валют и фондов".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В случае размещения активов во вклад в иностранной валюте сумма отражается по рыночному курсу обмена валют, сложившегося на дату совершения сделки.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В случае размещения активов во вклад в иностранной валюте сумма начисленного вознаграждения отражается по рыночному курсу обмена валют, сложившемуся на отчетную дату.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Дата (периодичность) выплаты накопленного вознаграждения указывается в соответствии с условиями договора банковского вклада.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(должность, фамилия и имя) 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"_____"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отчетности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управляющим инвестиционным портфелем  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9 с изменениями, внесенными постановлениями Правления Агентства РК по регулированию и надзору финансового рынка и финансовых организаций от 26.05.2008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79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03.09.2010 </w:t>
      </w:r>
      <w:r>
        <w:rPr>
          <w:rFonts w:ascii="Times New Roman"/>
          <w:b w:val="false"/>
          <w:i w:val="false"/>
          <w:color w:val="ff0000"/>
          <w:sz w:val="28"/>
        </w:rPr>
        <w:t>N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Отчет о структуре иного имущества инвестиционного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Управляющий инвестиционным портфелем___________________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Инвестиционный фонд____________________________________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по состоянию на  "___"______ 200___ год_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(в тысячах тенге) </w:t>
      </w:r>
    </w:p>
    <w:bookmarkStart w:name="z36"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2433"/>
        <w:gridCol w:w="1853"/>
        <w:gridCol w:w="2333"/>
        <w:gridCol w:w="1853"/>
        <w:gridCol w:w="1613"/>
      </w:tblGrid>
      <w:tr>
        <w:trPr>
          <w:trHeight w:val="8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имущества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приобретения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Суммарное начисленное вознаграждение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Справедливая стоимость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участки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инвестиционному фонду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1.1.1.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1.1.2.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инвестиционному фонду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1.2.1.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1.2.2.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Здания и сооружения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инвестиционному фонду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2.1.1.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2.1.2.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инвестиционному фонду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2.2.1.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2.2.2.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Строящиеся и реконструируемые объекты недвижимого имущества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инвестиционному фонду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3.1.1.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3.1.2.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инвестиционному фонду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3.2.1.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3.2.2.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Проектно-сметная документация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инвестиционному фонду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4.1.1.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4.1.2.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инвестиционному фонду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4.2.1.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4.2.2.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Права землепользования и недропользования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инвестиционному фонду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5.1.1.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5.1.2.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инвестиционному фонду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5.2.1.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5.2.2.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Указываются сведения, которые оцениваются по фактическим затратам. Затраты,  понесенные при совершении сделки (непосредственно связанные с приобретением иного имущества), в том числе вознаграждения и комиссионные вознаграждения, уплаченные агентам, поставщикам, а также банковские расходы по переводу включаются в стоимость данного имущества. В стоимость иного имущества на данную дату также включается вознаграждение, начисленное за период до момента приобретения (при наличии такового).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  Указывается сумма с учетом начисленного вознаграждения.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(должность, фамилия и имя) 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"_____"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отчетности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управляющим инвестиционным портфелем  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10 в редакции постановления Правления Агентства РК по регулированию и надзору финансового рынка и финансовых организаций от 26.05.2008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79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с изменением, внесенным постановлением Правления АФН РК от 03.09.2010 </w:t>
      </w:r>
      <w:r>
        <w:rPr>
          <w:rFonts w:ascii="Times New Roman"/>
          <w:b w:val="false"/>
          <w:i w:val="false"/>
          <w:color w:val="ff0000"/>
          <w:sz w:val="28"/>
        </w:rPr>
        <w:t>N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РК).</w:t>
      </w:r>
    </w:p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об инвестициях инвестиционного фонда в капитал юридических </w:t>
      </w:r>
      <w:r>
        <w:br/>
      </w:r>
      <w:r>
        <w:rPr>
          <w:rFonts w:ascii="Times New Roman"/>
          <w:b/>
          <w:i w:val="false"/>
          <w:color w:val="000000"/>
        </w:rPr>
        <w:t xml:space="preserve">
лиц, не являющихся акционерными обществами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Управляющий инвестиционным портфелем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состоянию на "___" _________________ 200___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2728"/>
        <w:gridCol w:w="1987"/>
        <w:gridCol w:w="2475"/>
        <w:gridCol w:w="2669"/>
        <w:gridCol w:w="2156"/>
      </w:tblGrid>
      <w:tr>
        <w:trPr>
          <w:trHeight w:val="525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лица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эмитента (%)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</w:tr>
      <w:tr>
        <w:trPr>
          <w:trHeight w:val="315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6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всем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прочим клиентам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фондам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фонду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2.1.1.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2.1.2.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фонду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2.2.1.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2.2.2.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(должность, фамилия и имя) 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"_____"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