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d0b3" w14:textId="de7d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24 декабря 2004 года N 667. Зарегистрирован в Министерстве юстиции Республики Казахстан 6 января 2005 года N 3324.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 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 зарегистрированными в Реестре государственной регистрации нормативных правовых актов 7 января 2003 года за NN 2108, 2109, 2110 соответственно, и от 27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 12 июля 2004 года за N 2945; от 21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88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«88. Информационная система управления банковской деятельностью «Новая Афина»».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