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b61e" w14:textId="619b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качеством предоставляемых 
медицинских услуг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декабря 2004 года N 898. Зарегистрирован Министерством юстиции Республики Казахстан 27 января 2005 года N 3398. Утратило силу - приказом Министра здравоохранения Республики Казахстан от 26 апреля 2007 года N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здравоохранения Республики Казахстан от 28 декабря 2004 года N 898 утратило силу - приказом Министра здравоохранения Республики Казахстан от 26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системе здравоохранения»,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сентября 2004 года № 1438 «О Государственной программе реформирования и развития здравоохранения Республики Казахстан на 2005-2010 годы»,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осуществления контроля за качеством предоставляемых медицинских услуг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Начальникам территориальных управлений Комитета по контролю за качеством медицинских услуг осуществлять контроль за качеством предоставляемых медицинских услуг населению в соответствии с вышеуказанными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Административному департаменту Министерства здравоохранения Республики Казахстан (Акрачкова Д.В.) после государственной регистрации настоящего приказа обеспечить в установленном законодательством порядке его официальное опубликование.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председателя Комитета по контролю за качеством медицинских услуг Министерства здравоохранения Республики Казахстан (Ахметов У.И.).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2004 года № 898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осуществления контроля за качеством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предоставляемых медицинских услуг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осуществления контроля за качеством предоставляемых медицинских услуг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системе здравоохранения»,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сентября 2004 года № 1438 «О государственной программе реформирования и развития здравоохранения Республики Казахстан на 2005-2010 годы» и устанавливают порядок осуществления контроля за качеством предоставляемых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качеством предоставляемых медицинских услуг (далее - контроль за качеством) осуществляют государственный орган по контролю за качеством медицинских услуг и его территориальные подразделения (далее - государственный орган) в соответствии с их Положениями.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Настоящие Правила распространяются на медицинские организации, независимо от форм собственности и ведомственной принадлежности, физических лиц, занимающихся частной медицинской практикой и имеют юридическую силу на 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 настоящих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индикаторы качества медицинских услуг - критерии, отражающие состояние качества лечебно-профилактической деятельности физических и юридических лиц, оказывающих медицинскую помощь и медицинские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качество медицинских услуг - мера соответствия оказываемой медицинской помощи критериям, установленным на основе современного уровня медицинской науки и технологии в реальных условиях существующей системы здравоохранения и конкретной медицинской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экспертиза медицинских услуг - совокупность организационных, аналитических и практических мероприятий, осуществляемых для вынесения заключения по уровню и качеству лечебно-профилактической деятельности физических и юридических лиц, оказывающих медицинскую помощь и медицинские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индикаторы структуры медицинских услуг - критерии обеспеченности человеческих, финансовых и технических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индикаторы процесса медицинских услуг - критерии оценки выполнения технологии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индикаторы результата медицинских услуг - критерии оценки последствий для здоровья в результате оказания или неоказания медицинской помощи медицинскими организациями или физическими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и принципы контроля за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качеством предоставляемых медицинских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Основной задачей контроля за качеством является выявление дефектов в оказании медицинских услуг и принятие мер по их устранению, в соответствии с законодательством Республики Казахстан о здравоохранении.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Предметом контроля за качеством является качество и полнота оказания медицинских услуг, оказываемых физическими и юридическими лицами, действующих на основании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Основные принципы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системность: контроль за качеством осуществляется во взаимосвязи индикаторов, влияющих на качество медицинских услуг (структура, процесс, результат);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объективность: контроль за качеством осуществляется путем использования механизма выявления и оценки дефектов организации медицинской помощи на основании критериев, утвержденных государственным органом по контролю за качеством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открытость: контроль за качеством осуществляется с привлечением при необходимости независимых экспертов с ознакомлением заинтересованных сторон с результатами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осуществления контроля за качеством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предоставляемых медицинских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Контроль за качеством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мониторинг, анализ и оценку полученных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изучение удовлетворенности гражданина качеством оказанной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меры административного воздействия.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Контроль за качеством осуществляется на основе проведения экспертизы, анализа и оценки качества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При проведении контроля за качеством используются следующие формы медицинских экспертиз (далее - экспертиза):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комплексная (плановая) экспертиза - экспертиза, проводимая не чаще одного раза в год в соответствии с графиками, составленными государственным органом по контролю за качеством. Регистрация графика проведения контроля за качеством (далее - график) осуществляется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внеплановая экспертиза - экспертиза, проводимая в связи с поручениями или по распоряжению уполномоченного органа в области здравоохранения и иных уполномоченных на то государственных органов, депутатскими запросами, на основании обращений или жалоб граждан на некачественно оказанную помощь и другим ситуациям (внутрибольничная инфекция, массовые отравления, случаи регистрации особо опасных инфекций), требующим неотложной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тематическая (целевая) экспертиза - экспертиза, проводимая постоянно в течение года по конкретным целям;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совместная экспертиза - экспертиза, проводимая несколькими контролирующими органами по вопросам соблюдения законодательства Республики Казахстан о здравоохранении.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Методы экспертизы: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текущая экспертиза, которой подлежат медицинские карты, отбираемые из числа граждан, получающих медицинскую помощь на момент проведения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ретроспективная экспертиза, проводимая путем проверки медицинских карт больных, подлежащих экспертизе, а также медицинских карт, отобранных выборочным методом.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Экспертиза проводится на основании: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анализа документов, регламентирующих лечебно-профилактическую деятельность организации (в случае необходимости);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изучения необходимой медицинской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осмотра больных (текущая экспертиза);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проведения комплекса других необходимых мероприятий с целью получения объективных данных для вынесения экспертного заключения;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изучения удовлетворенности граждан качеством оказанной медицинской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Физические и юридические лица, оказывающие медицинские услуги, при проведении контроля за качеством обязаны предоставить все необходимые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По окончании экспертизы эксперт заполняет «Акт экспертизы» (далее - Акт) согласно приложению 1 к настоящим Правилам и обязан ознакомить физические и юридические лица, оказывающие медицинские услуги, с результатами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 акте выносится заключение, содержащее объективные, мотивированные выводы по объектам экспертизы, с указанием сроков устранения выявленных дефектов.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По результатам контроля, в срок, не превышающий 10 календарных дней, физические и юридические лица, оказывающие медицинские услуги, представляют в государственный орган информацию о принятых мерах по устранению выявленных дефектов.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Физические и юридические лица, оказывающие медицинские услуги, при несогласии с заключением экспертизы вправе обжаловать его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При проведении экспертизы по обращениям граждан результаты контроля предоставляются также обратившейся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При несогласии с результатами проведенной экспертизы специалистами государственного органа или неудовлетворенности граждан качеством оказания медицинской помощи на основании письменного заявления и/или по решению суда проводится независимая экспертиза.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Независимым экспертом является специалист из числа представителей практического здравоохранения, неправительственных организаций, научно-исследовательских организаций, дающий заключение при рассмотрении вопросов качества медицинских услуг, обладающий специальными научными и практическими знаниями, не представляющий интересы проверяемой и проверяющей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Банк данных независимых экспертов формируется в государственном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Состав независимой экспертной комиссии определяется в каждом конкретном случае государственным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Независимые эксперты несут ответственность в пределах своих полномочий и компетенции за качество и объективность проводимой экспертизы в установленном порядке и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По итогам независимой экспертизы в течение 10 дней с момента ее завершения должно быть представлено экспертное заключение.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Качество медицинских услуг оценивается по 3 степеням: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высокая;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средняя;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низкая.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Индикаторы качества медицинской помощи содержат специфические параметры оценки качества медицинской помощи для физических и юридических лиц, оказывающих стационарную и амбулаторно-поликлиническую помощь, согласно приложению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Государственный орган осуществляет мониторинг заболеваний согласно приложению 3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Удовлетворенность граждан качеством медицинской помощи оценивается путем анкетирования граждан, получивших и получающих медицинскую помощь на момент проведения экспертизы.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Осуществления контроля за качеством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предоставляемых медицинских услуг в организациях,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оказывающих стационарную помощь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29. При осуществлении контроля за качеством в организациях, оказывающих стационарную помощь, экспертизе подвергаются медицинские карты стационарных больных. Количество медицинских карт, подлежащих экспертизе и обеспечивающих статистическую достоверность данных, определяется государственным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Экспертизе в стационаре подлежат все случаи: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летальных исходов;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внутрибольничных инфекций;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осложнений, в том числе послеоперационных;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повторной госпитализации по одному и тому же заболеванию в течение одного месяца вследствие некачественного предыдущего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первичного выхода на инвалидность.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При проведении экспертизы на уровне оказания стационарной помощи эксперт при выявлении дефектов, на основании индикаторов качества, оформляет «Акт медицинской экспертизы пролеченного случая» по форме, согласно приложению 4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По результатам экспертизы летальных случаев эксперт составляет «Акт медицинской экспертизы летального случая» по форме, согласно приложению 5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Осуществления контроля за качеством предоставляемых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медицинских услуг в организациях, оказывающих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амбулаторно-поликлиническую помощь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33. На амбулаторном уровне экспертизе подлежат медицинские карты амбулаторных больных за отчетный период. Количество медицинских карт, подлежащих экспертизе и обеспечивающих статистическую достоверность данных, определяется государственным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Экспертизе качества подлежат все случаи: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смерти на дому;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первичного выхода на инвалидность по заболеваниям, подлежащим мониторингу;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наблюдений за гражданами после выписки из стационара по заболеваниям, подлежащим мониторингу;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выявления запущенных форм онкологических заболеваний и туберкулеза;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осложнений течения беременности;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медицинские карты амбулаторных больных - детей до 5-летнего возраста, отобранные выборочным методом для проверки схем диспансерного наблюдения и вакцинации.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При выявлении дефектов эксперт составляет «Акт медицинской экспертизы медицинской карты амбулаторного больного» по форме, согласно приложению 6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При экспертизе медицинских карт умерших на дому заполняется «Акт медицинской экспертизы случая смерти на дому» по форме, согласно приложению 7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Заключение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36. Периодичность и кратность проведения контроля за качеством лечебно-профилактической деятельности физических и юридических лиц, оказывающих медицинскую помощь и медицинские услуги, определяется государственным органом.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качеством предоставляемых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АКТ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Территориальное управление Комитета по Контролю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за качеством медицинских услуг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Наименование организации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Район 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53"/>
        <w:gridCol w:w="2613"/>
        <w:gridCol w:w="205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медицинской карты стационарного/амбулаторного больного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Заключение экспертизы:__________________________________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Сроки устранения выявленных дефектов:___________________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подпись                           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отделением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подпись              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подпись                   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«___»__________________200__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качеством предоставляемых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1. Оценка эффективности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уровне стационара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Индикаторы структуры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Оснащенность медицинским оборудованием в соответствии с нормативами.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Наличие квалификационной категории врачей.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Привлечение медикаментов и денежных средств пациента при оказании медицинской помощи, входящей в гарантированный объем.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Эффективность использования коечного фонда: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средняя длительность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непрофильная госпитализация;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госпитализация больных без показаний к стационарному лечению;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госпитализация плановых больных без обследования;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длительность дооперационного пребывания плановых больных свыше 2-х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Наличие внутрибольничных инфекций.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Жалобы граждан на некачественно оказанную медицинскую помощь.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Индикаторы процесса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Тактические и технические ошибки медицинских работников в оказании медицинской помощи, повлекшие за собой ухудшение состояния пациента.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Общее соответствие лечебно-диагностических мероприятий периодическим протоколам диагностики и лечения заболеваний.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Своевременность и объем оказания реанимационной помощи больным.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Своевременность и полнота оказания экстренной медицинской помощи больным при неотложных состояниях.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Повторная госпитализация по тому же заболеванию в течение месяца из-за некачественного предыдущего лечения.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Своевременность оказания хирургической помощи ургентным больным.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Некачественное ведение медицинской документации.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Индикаторы результата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14. Летальность в стационаре: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общая;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досуточная;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послеоперационная.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Послеоперационные осложнения: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прогнозируемые;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не прогнозируемые.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Необоснованная выписка больного, повлекшая за собой: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ухудшение состояния;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смерть.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Хирургическая активность (экстренная, плановая).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Расхождение клинического и патологоанатомического диагнозов.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Исход заболевания: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без перемен;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ухудшение;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смерть.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2. Оценка эффективности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уровне амбулаторно-поликлинической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Индикаторы структуры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Оснащенность медицинским оборудованием в соответствии с нормативами и их исправность.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Наличие квалификационной категории, специализации врачей.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Жалобы граждан на некачественную медицинскую помощь.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Привлечение медикаментов и денежных средств пациента при оказании медицинской помощи, входящей в гарантированный объем.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Индикаторы процесса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Обоснованность и своевременность направления больных на госпитализацию и лечебно-диагностические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Общее соответствие лечебно-диагностических мероприятий периодическим протоколам диагностики и лечения заболеваний.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Преемственность в наблюдении и лечении больных между амбулаторно-поликлиническими организациями и стационаром.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Диспансеризация населения: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полнота охвата диспансеризацией;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своевременность взятия на диспансерный учет, выявленных больных;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удельный вес переводов из одной группы диспансерного наблюдения в другую.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Обеспеченность бесплатным стандартом медикаментов детей первых 5 лет жизни и беременных женщин.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Некачественное ведение медицинской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Расхождение диагноза между амбулаторно-поликлинической организацией, клинико-диагностическим центром и стационаром.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Планирование семьи: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охват контрацепцией женщин фертильного возраста, имеющих противопоказания к беременности;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послеабортная и послеродовая контрацепция;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подростковая контрацепция групп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преемственность врачей - специалистов и акушер-гинекологов в наблюдении за женщинами фертильного возраста, страдающих экстрагенитальными заболеваниями.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Наблюдение за детьми первого года жизни: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наблюдение и оздоровление в соответствии с группой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реализация программ Всемирной организации здравоохранения;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иммунопрофилактика.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Наблюдение за беременными: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сроки взятия на учет (до 12 недель, 12-28 недель, 29-40 недель, не состояла);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диагностика и лечение внутриутробной патологии плода;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лечебно-диагностические мероприятия с учетом факторов риска.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Наблюдение детей подросткового возраста.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Индикаторы результата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Уровень госпитализации по мониторируемым заболеваниям.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Обоснованность выдачи листков нетрудоспособности.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Эффективность диспансеризации: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выздоровление;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улучшение;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без перемен;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ухудшение;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смерть.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Первичный выход на инвалидность лиц трудоспособного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Структура смерти по нозологическим формам: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случаи смерти детей до 1 года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рост случаев смерти лиц трудоспособного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Соотношение абортов к родам.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Преемственность в наблюдении и выполнении рекомендации врача-реабилитолога.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Стационарозамещающая медицинская помощь.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качеством предоставляемых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заболеваний, подлежащих мониторингу: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Ишемическая болезнь сердца (I 20 - I 25,9)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Артериальная гипертония (I 10 - I 15,9)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Язвенная болезнь (К 26 - К 26)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Сахарный диабет (E 10 - E 14,9)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Бронхиальная астма (J 45 - S 45,9)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Туберкулез (A 15 - A 19,9)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Онкологические заболевания: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рак легких (C 34 - C 34,9)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рак молочной железы (C 50 - C 50,9)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рак шейки матки (С 53 - С 53,8).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качеством предоставляемых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МЕДИЦИНСКОЙ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ПРОЛЕЧЕННОГО СЛУЧАЯ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Территориальное управление Комитета по Контролю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за качеством медицинских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Наименование организации_________________________________________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Район____________________________________________________________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Ф.И.О. больного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рождения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№ медицинской карты стационарного больного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Клинический диагноз: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основной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осложнения: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сопутствующий: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Госпитализация плановая_________ экстренная______________________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Обоснованность госпитализации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Наличие догоспитального обследования____________________________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Дата поступления________________________________________________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Дата выписки____________________________________________________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Первичный осмотр врача в отделении______________________________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Осмотр зав. отделением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Дата обоснования клинического диагноза__________________________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Соответствие обследования клиническому протоколу________________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Соответствие лечения клиническому протоколу_____________________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Сроки проведения операции: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Дата____________________________ Время______________________________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Исход заболевания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Обоснованность длительности пребывания в стационаре_____________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Наличие рекомендации в выписном эпикризе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Заключение эксперта с указанием ошибок, допущенных в диагностике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лечении: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Заведующий отделением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подпись                         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подпись                         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  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подпись                         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 «___»__________ 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качеством предоставляемых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МЕДИЦИНСКОЙ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ЛЕТАЛЬНОГО СЛУЧАЯ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Территориальное управление Комитета по Контролю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за качеством медицинских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Наименование организации_________________________________________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Район____________________________________________________________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Ф.И.О. больного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рождения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№ медицинской карты стационарного больного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Клинический диагноз: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основной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осложнения: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сопутствующий: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госпитализации___________ Время  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Дата смерти_______________ Время  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Посмертный диагноз: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Заключение патологоанатома: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Предотвратимость летального исхода  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дефекты обследования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дефекты лечения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позднее оперативное вмешательство (причины)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поздняя госпитализация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(причины)___________________________________________________________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Расхождение клинического и патологоанатомического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диагнозов___________________________________________________________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Заключение эксперта: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подпись                            ФИО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отделением
</w:t>
      </w:r>
      <w:r>
        <w:rPr>
          <w:rFonts w:ascii="Times New Roman"/>
          <w:b/>
          <w:i w:val="false"/>
          <w:color w:val="000000"/>
          <w:sz w:val="28"/>
        </w:rPr>
        <w:t>
  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подпись               ФИО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
</w:t>
      </w:r>
      <w:r>
        <w:rPr>
          <w:rFonts w:ascii="Times New Roman"/>
          <w:b/>
          <w:i w:val="false"/>
          <w:color w:val="000000"/>
          <w:sz w:val="28"/>
        </w:rPr>
        <w:t>
    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подпись               ФИО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"___" _________ 200_ г.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качеством предоставляемых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МЕДИЦИНСКОЙ ЭКСПЕРТИЗЫ МЕДИЦИНСКОЙ КАРТЫ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АМБУЛАТОРНОГО БОЛЬНОГО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Территориальное управление Комитета по Контролю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за качеством медицинских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Наименование организации_________________________________________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Район____________________________________________________________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Ф.И.О.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рождения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Соблюдение схемы наблюдения за детьми до 5 лет___________________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Соблюдение календаря прививок: а) наличие обоснований при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соблюдении календаря прививок_______________________________________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медицинского отвода______________________________________________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Количество поликлинического обслуживания по поводу острых заболеваний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595"/>
        <w:gridCol w:w="1087"/>
        <w:gridCol w:w="1562"/>
        <w:gridCol w:w="2206"/>
        <w:gridCol w:w="2033"/>
        <w:gridCol w:w="1986"/>
        <w:gridCol w:w="1884"/>
      </w:tblGrid>
      <w:tr>
        <w:trPr>
          <w:trHeight w:val="9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острого заболе-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клиническому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протоколу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раз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отмечались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состояниях
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Количество поликлинического обслуживания по поводу хронических заболеваний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43"/>
        <w:gridCol w:w="1142"/>
        <w:gridCol w:w="1249"/>
        <w:gridCol w:w="2472"/>
        <w:gridCol w:w="1497"/>
        <w:gridCol w:w="1657"/>
        <w:gridCol w:w="1604"/>
        <w:gridCol w:w="1568"/>
      </w:tblGrid>
      <w:tr>
        <w:trPr>
          <w:trHeight w:val="9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хрони-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заболе-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клиническому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протоколу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отложных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Направление на госпитализацию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 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Наблюдение за больным после выписки из стационара_______________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Выполнение рекомендации стационара на амбулаторном лечении______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Заключение эксперта:____________________________________________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подпись                             ФИО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отделением
</w:t>
      </w:r>
      <w:r>
        <w:rPr>
          <w:rFonts w:ascii="Times New Roman"/>
          <w:b/>
          <w:i w:val="false"/>
          <w:color w:val="000000"/>
          <w:sz w:val="28"/>
        </w:rPr>
        <w:t>
  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подпись          ФИО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врач   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подпись          ФИО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"___" _________   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качеством предоставляемых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МЕДИЦИНСКОЙ ЭКСПЕРТИЗЫ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СЛУЧАЯ СМЕРТИ НА ДОМУ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Территориальное управление Комитета по Контролю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за качеством медицинских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Наименование организации_________________________________________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Район____________________________________________________________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Ф.И.О.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(умершего)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рождения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смерти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Врачебное свидетельство о смерти №_______________________________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«_________»__________200_г.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Основная причина смерти:_________________________________________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Предотвратимость летального исхода_______________________________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Дата последнего наблюдения врачом поликлиники___________________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Дефекты обследования____________________________________________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Дефекты лечения_________________________________________________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Заключение патологоанатома:_____________________________________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Расхождение причин смерти, основного и патологоанатомического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диагнозов___________________________________________________________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Причины отсутствия патологоанатомического вскрытия трупа________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Обоснованность выдачи справки о смерти (при необоснованности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 причину)____________________________________________________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Заключение эксперта: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подпись                             ФИО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отделением
</w:t>
      </w:r>
      <w:r>
        <w:rPr>
          <w:rFonts w:ascii="Times New Roman"/>
          <w:b/>
          <w:i w:val="false"/>
          <w:color w:val="000000"/>
          <w:sz w:val="28"/>
        </w:rPr>
        <w:t>
  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подпись          ФИО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врач   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подпись          ФИО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"___" _________   200_г.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