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d072" w14:textId="727d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схемы зонирования земель г. Степногорска, поселков Аксу, Заводской, Бестобе, сел Карабулак, Коксал, Карабулакского сельского округа и поправочных коэффициентов к базовым ставкам земельного налога и кадастровой (оценочной) стоимости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Акмолинского областного Маслихата от 28 октября 2004 г. N 3С-8-7. Зарегистрировано Департаментом юстиции Акмолинской области 07 декабря 2004 г. N 2919. Утратило силу решением Акмолинского областного маслихата от 28 марта 2014 года № 5С-23-5</w:t>
      </w:r>
    </w:p>
    <w:p>
      <w:pPr>
        <w:spacing w:after="0"/>
        <w:ind w:left="0"/>
        <w:jc w:val="both"/>
      </w:pPr>
      <w:r>
        <w:rPr>
          <w:rFonts w:ascii="Times New Roman"/>
          <w:b w:val="false"/>
          <w:i w:val="false"/>
          <w:color w:val="ff0000"/>
          <w:sz w:val="28"/>
        </w:rPr>
        <w:t xml:space="preserve">      Сноска. Утратило силу решением Акмолинского областного маслихата от 28.03.2014 года </w:t>
      </w:r>
      <w:r>
        <w:rPr>
          <w:rFonts w:ascii="Times New Roman"/>
          <w:b w:val="false"/>
          <w:i w:val="false"/>
          <w:color w:val="ff0000"/>
          <w:sz w:val="28"/>
        </w:rPr>
        <w:t>№ 5С-23-5</w:t>
      </w:r>
      <w:r>
        <w:rPr>
          <w:rFonts w:ascii="Times New Roman"/>
          <w:b w:val="false"/>
          <w:i w:val="false"/>
          <w:color w:val="ff0000"/>
          <w:sz w:val="28"/>
        </w:rPr>
        <w:t xml:space="preserve"> (вводится в действие со дня официального опубликования).</w:t>
      </w:r>
    </w:p>
    <w:bookmarkStart w:name="z9" w:id="0"/>
    <w:p>
      <w:pPr>
        <w:spacing w:after="0"/>
        <w:ind w:left="0"/>
        <w:jc w:val="both"/>
      </w:pPr>
      <w:r>
        <w:rPr>
          <w:rFonts w:ascii="Times New Roman"/>
          <w:b w:val="false"/>
          <w:i w:val="false"/>
          <w:color w:val="000000"/>
          <w:sz w:val="28"/>
        </w:rPr>
        <w:t>
      В соответствии с пунктом 1 статьи 11  </w:t>
      </w:r>
      <w:r>
        <w:rPr>
          <w:rFonts w:ascii="Times New Roman"/>
          <w:b w:val="false"/>
          <w:i w:val="false"/>
          <w:color w:val="000000"/>
          <w:sz w:val="28"/>
        </w:rPr>
        <w:t xml:space="preserve">Земельного </w:t>
      </w:r>
      <w:r>
        <w:rPr>
          <w:rFonts w:ascii="Times New Roman"/>
          <w:b w:val="false"/>
          <w:i w:val="false"/>
          <w:color w:val="000000"/>
          <w:sz w:val="28"/>
        </w:rPr>
        <w:t> Кодекса Республики Казахстан, статьей 6  </w:t>
      </w:r>
      <w:r>
        <w:rPr>
          <w:rFonts w:ascii="Times New Roman"/>
          <w:b w:val="false"/>
          <w:i w:val="false"/>
          <w:color w:val="000000"/>
          <w:sz w:val="28"/>
        </w:rPr>
        <w:t xml:space="preserve">Закона </w:t>
      </w:r>
      <w:r>
        <w:rPr>
          <w:rFonts w:ascii="Times New Roman"/>
          <w:b w:val="false"/>
          <w:i w:val="false"/>
          <w:color w:val="000000"/>
          <w:sz w:val="28"/>
        </w:rPr>
        <w:t> Республики Казахстан "О местном государственном управлении в Республике Казахстан", на основании материалов по зонированию земель г. Степногорска, поселков Аксу, Заводской, Бестобе, сел Карабулак, Коксал, Карабулакского сельского округа, предоставленных областным комитетом по управлению земельными ресурсами, одобренных Степногорским городским маслихатом, положительного заключения заинтересованных комитетов и согласно представления акимата области № 1-02/1507 от 18 октября 2004 года областной маслихат РЕШИЛ:</w:t>
      </w:r>
      <w:r>
        <w:br/>
      </w:r>
      <w:r>
        <w:rPr>
          <w:rFonts w:ascii="Times New Roman"/>
          <w:b w:val="false"/>
          <w:i w:val="false"/>
          <w:color w:val="000000"/>
          <w:sz w:val="28"/>
        </w:rPr>
        <w:t>
      1. Утвердить схему зонирования земель в административных границах г.Степногорска и поправочных коэффициентов к базовым ставкам земельного налога и кадастровой (оценочной) стоимости:</w:t>
      </w:r>
      <w:r>
        <w:br/>
      </w:r>
      <w:r>
        <w:rPr>
          <w:rFonts w:ascii="Times New Roman"/>
          <w:b w:val="false"/>
          <w:i w:val="false"/>
          <w:color w:val="000000"/>
          <w:sz w:val="28"/>
        </w:rPr>
        <w:t>
      1) к базовым ставкам земельного налога г. Степногорска (приложение № 1);</w:t>
      </w:r>
      <w:r>
        <w:br/>
      </w:r>
      <w:r>
        <w:rPr>
          <w:rFonts w:ascii="Times New Roman"/>
          <w:b w:val="false"/>
          <w:i w:val="false"/>
          <w:color w:val="000000"/>
          <w:sz w:val="28"/>
        </w:rPr>
        <w:t>
      2) к базовым ставкам земельного налога поселков Аксу, Заводской, Бестобе, с. Карабулак, с. Коксал (приложение № 2);</w:t>
      </w:r>
      <w:r>
        <w:br/>
      </w:r>
      <w:r>
        <w:rPr>
          <w:rFonts w:ascii="Times New Roman"/>
          <w:b w:val="false"/>
          <w:i w:val="false"/>
          <w:color w:val="000000"/>
          <w:sz w:val="28"/>
        </w:rPr>
        <w:t>
      3) к базовым ставкам земельного налога земель сельскохозяйственного назначения Карабулакского сельского округа (приложение № 3);</w:t>
      </w:r>
      <w:r>
        <w:br/>
      </w:r>
      <w:r>
        <w:rPr>
          <w:rFonts w:ascii="Times New Roman"/>
          <w:b w:val="false"/>
          <w:i w:val="false"/>
          <w:color w:val="000000"/>
          <w:sz w:val="28"/>
        </w:rPr>
        <w:t>
      4) к базовым ставкам кадастровой (оценочной) стоимости земельных участков г. Степногорска (приложение № 4).</w:t>
      </w:r>
      <w:r>
        <w:br/>
      </w:r>
      <w:r>
        <w:rPr>
          <w:rFonts w:ascii="Times New Roman"/>
          <w:b w:val="false"/>
          <w:i w:val="false"/>
          <w:color w:val="000000"/>
          <w:sz w:val="28"/>
        </w:rPr>
        <w:t>
      2. Контроль за выполнением настоящего решения возложить на постоянную комиссию областного маслихата по вопросам экономики и бюджета.</w:t>
      </w:r>
      <w:r>
        <w:br/>
      </w:r>
      <w:r>
        <w:rPr>
          <w:rFonts w:ascii="Times New Roman"/>
          <w:b w:val="false"/>
          <w:i w:val="false"/>
          <w:color w:val="000000"/>
          <w:sz w:val="28"/>
        </w:rPr>
        <w:t>
      3. Настоящее решение вступает в силу после государственной регистрации в Департаменте юстиции Акмолинской области.</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сессии                 Секретарь </w:t>
      </w:r>
    </w:p>
    <w:p>
      <w:pPr>
        <w:spacing w:after="0"/>
        <w:ind w:left="0"/>
        <w:jc w:val="both"/>
      </w:pPr>
      <w:r>
        <w:rPr>
          <w:rFonts w:ascii="Times New Roman"/>
          <w:b w:val="false"/>
          <w:i/>
          <w:color w:val="000000"/>
          <w:sz w:val="28"/>
        </w:rPr>
        <w:t>      областного маслихата                областного маслихата</w:t>
      </w:r>
    </w:p>
    <w:bookmarkStart w:name="z1" w:id="1"/>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к решению областного маслихата</w:t>
      </w:r>
      <w:r>
        <w:br/>
      </w:r>
      <w:r>
        <w:rPr>
          <w:rFonts w:ascii="Times New Roman"/>
          <w:b w:val="false"/>
          <w:i w:val="false"/>
          <w:color w:val="000000"/>
          <w:sz w:val="28"/>
        </w:rPr>
        <w:t xml:space="preserve">
№ 3c-8-7 от 28.10.2004 года  </w:t>
      </w:r>
      <w:r>
        <w:br/>
      </w:r>
      <w:r>
        <w:rPr>
          <w:rFonts w:ascii="Times New Roman"/>
          <w:b w:val="false"/>
          <w:i w:val="false"/>
          <w:color w:val="000000"/>
          <w:sz w:val="28"/>
        </w:rPr>
        <w:t xml:space="preserve">
"Об утверждении схемы зонирования </w:t>
      </w:r>
      <w:r>
        <w:br/>
      </w:r>
      <w:r>
        <w:rPr>
          <w:rFonts w:ascii="Times New Roman"/>
          <w:b w:val="false"/>
          <w:i w:val="false"/>
          <w:color w:val="000000"/>
          <w:sz w:val="28"/>
        </w:rPr>
        <w:t>
земель в административных границах</w:t>
      </w:r>
      <w:r>
        <w:br/>
      </w:r>
      <w:r>
        <w:rPr>
          <w:rFonts w:ascii="Times New Roman"/>
          <w:b w:val="false"/>
          <w:i w:val="false"/>
          <w:color w:val="000000"/>
          <w:sz w:val="28"/>
        </w:rPr>
        <w:t xml:space="preserve">
г. Степногорска и поправочных </w:t>
      </w:r>
      <w:r>
        <w:br/>
      </w:r>
      <w:r>
        <w:rPr>
          <w:rFonts w:ascii="Times New Roman"/>
          <w:b w:val="false"/>
          <w:i w:val="false"/>
          <w:color w:val="000000"/>
          <w:sz w:val="28"/>
        </w:rPr>
        <w:t xml:space="preserve">
коэффициентов к базовым ставкам </w:t>
      </w:r>
      <w:r>
        <w:br/>
      </w:r>
      <w:r>
        <w:rPr>
          <w:rFonts w:ascii="Times New Roman"/>
          <w:b w:val="false"/>
          <w:i w:val="false"/>
          <w:color w:val="000000"/>
          <w:sz w:val="28"/>
        </w:rPr>
        <w:t xml:space="preserve">
земельного налога и кадастровой </w:t>
      </w:r>
      <w:r>
        <w:br/>
      </w:r>
      <w:r>
        <w:rPr>
          <w:rFonts w:ascii="Times New Roman"/>
          <w:b w:val="false"/>
          <w:i w:val="false"/>
          <w:color w:val="000000"/>
          <w:sz w:val="28"/>
        </w:rPr>
        <w:t xml:space="preserve">
(оценочной) стоимости" </w:t>
      </w:r>
    </w:p>
    <w:bookmarkEnd w:id="1"/>
    <w:p>
      <w:pPr>
        <w:spacing w:after="0"/>
        <w:ind w:left="0"/>
        <w:jc w:val="left"/>
      </w:pPr>
      <w:r>
        <w:rPr>
          <w:rFonts w:ascii="Times New Roman"/>
          <w:b/>
          <w:i w:val="false"/>
          <w:color w:val="000000"/>
        </w:rPr>
        <w:t xml:space="preserve"> Поправочные коэффициенты к базовой ставкеземельного налога г.Степногорска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1"/>
        <w:gridCol w:w="4443"/>
        <w:gridCol w:w="4196"/>
      </w:tblGrid>
      <w:tr>
        <w:trPr>
          <w:trHeight w:val="96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микрорайона</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Поправочные коэффициенты к базовой ставке  земельного налога</w:t>
            </w:r>
            <w:r>
              <w:br/>
            </w:r>
            <w:r>
              <w:rPr>
                <w:rFonts w:ascii="Times New Roman"/>
                <w:b w:val="false"/>
                <w:i w:val="false"/>
                <w:color w:val="000000"/>
                <w:sz w:val="20"/>
              </w:rPr>
              <w:t>
 </w:t>
            </w:r>
          </w:p>
        </w:tc>
      </w:tr>
      <w:tr>
        <w:trPr>
          <w:trHeight w:val="27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3</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7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2</w:t>
            </w:r>
          </w:p>
        </w:tc>
      </w:tr>
      <w:tr>
        <w:trPr>
          <w:trHeight w:val="27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4 (часть)</w:t>
            </w:r>
          </w:p>
        </w:tc>
      </w:tr>
      <w:tr>
        <w:trPr>
          <w:trHeight w:val="27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1</w:t>
            </w:r>
          </w:p>
        </w:tc>
      </w:tr>
      <w:tr>
        <w:trPr>
          <w:trHeight w:val="285"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w:t>
            </w:r>
          </w:p>
        </w:tc>
      </w:tr>
      <w:tr>
        <w:trPr>
          <w:trHeight w:val="27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5</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7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4 (часть)</w:t>
            </w:r>
          </w:p>
        </w:tc>
      </w:tr>
      <w:tr>
        <w:trPr>
          <w:trHeight w:val="285"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лесопарковая зона</w:t>
            </w:r>
          </w:p>
        </w:tc>
      </w:tr>
      <w:tr>
        <w:trPr>
          <w:trHeight w:val="27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7</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6</w:t>
            </w:r>
          </w:p>
        </w:tc>
      </w:tr>
      <w:tr>
        <w:trPr>
          <w:trHeight w:val="27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жилая зона Пригородный</w:t>
            </w:r>
          </w:p>
        </w:tc>
      </w:tr>
      <w:tr>
        <w:trPr>
          <w:trHeight w:val="54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Больничный и учебный комплексы</w:t>
            </w:r>
          </w:p>
        </w:tc>
      </w:tr>
      <w:tr>
        <w:trPr>
          <w:trHeight w:val="39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9</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35"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20</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п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65"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ІІ п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городом</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3" w:id="2"/>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решению областного маслихата </w:t>
      </w:r>
      <w:r>
        <w:br/>
      </w:r>
      <w:r>
        <w:rPr>
          <w:rFonts w:ascii="Times New Roman"/>
          <w:b w:val="false"/>
          <w:i w:val="false"/>
          <w:color w:val="000000"/>
          <w:sz w:val="28"/>
        </w:rPr>
        <w:t xml:space="preserve">
№ 3C-8-7 от 28.10.2004 года  </w:t>
      </w:r>
      <w:r>
        <w:br/>
      </w:r>
      <w:r>
        <w:rPr>
          <w:rFonts w:ascii="Times New Roman"/>
          <w:b w:val="false"/>
          <w:i w:val="false"/>
          <w:color w:val="000000"/>
          <w:sz w:val="28"/>
        </w:rPr>
        <w:t>
"Об утверждении схемы зонирования</w:t>
      </w:r>
      <w:r>
        <w:br/>
      </w:r>
      <w:r>
        <w:rPr>
          <w:rFonts w:ascii="Times New Roman"/>
          <w:b w:val="false"/>
          <w:i w:val="false"/>
          <w:color w:val="000000"/>
          <w:sz w:val="28"/>
        </w:rPr>
        <w:t>
земель в административных границах</w:t>
      </w:r>
      <w:r>
        <w:br/>
      </w:r>
      <w:r>
        <w:rPr>
          <w:rFonts w:ascii="Times New Roman"/>
          <w:b w:val="false"/>
          <w:i w:val="false"/>
          <w:color w:val="000000"/>
          <w:sz w:val="28"/>
        </w:rPr>
        <w:t>
г. Степногорска и поправочных</w:t>
      </w:r>
      <w:r>
        <w:br/>
      </w:r>
      <w:r>
        <w:rPr>
          <w:rFonts w:ascii="Times New Roman"/>
          <w:b w:val="false"/>
          <w:i w:val="false"/>
          <w:color w:val="000000"/>
          <w:sz w:val="28"/>
        </w:rPr>
        <w:t>
коэффициентов к базовым ставкам</w:t>
      </w:r>
      <w:r>
        <w:br/>
      </w:r>
      <w:r>
        <w:rPr>
          <w:rFonts w:ascii="Times New Roman"/>
          <w:b w:val="false"/>
          <w:i w:val="false"/>
          <w:color w:val="000000"/>
          <w:sz w:val="28"/>
        </w:rPr>
        <w:t>
земельного налога и кадастровой</w:t>
      </w:r>
      <w:r>
        <w:br/>
      </w:r>
      <w:r>
        <w:rPr>
          <w:rFonts w:ascii="Times New Roman"/>
          <w:b w:val="false"/>
          <w:i w:val="false"/>
          <w:color w:val="000000"/>
          <w:sz w:val="28"/>
        </w:rPr>
        <w:t xml:space="preserve">
(оценочной) стоимости"     </w:t>
      </w:r>
    </w:p>
    <w:bookmarkEnd w:id="2"/>
    <w:p>
      <w:pPr>
        <w:spacing w:after="0"/>
        <w:ind w:left="0"/>
        <w:jc w:val="left"/>
      </w:pPr>
      <w:r>
        <w:rPr>
          <w:rFonts w:ascii="Times New Roman"/>
          <w:b/>
          <w:i w:val="false"/>
          <w:color w:val="000000"/>
        </w:rPr>
        <w:t xml:space="preserve"> Коэффициенты к базовым ставкам земельного налога по населенным пунктам в административных границах г.Степногорска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833"/>
        <w:gridCol w:w="4833"/>
      </w:tblGrid>
      <w:tr>
        <w:trPr>
          <w:trHeight w:val="5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населенных пунктов</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Поправочный коэффициент к базовым ставкам земельного налога</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с.Карабулак</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Коксал</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п.Аксу</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Аксу (Кварцитка)</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Заводской</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Бестобе</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5" w:id="3"/>
    <w:p>
      <w:pPr>
        <w:spacing w:after="0"/>
        <w:ind w:left="0"/>
        <w:jc w:val="both"/>
      </w:pPr>
      <w:r>
        <w:rPr>
          <w:rFonts w:ascii="Times New Roman"/>
          <w:b w:val="false"/>
          <w:i w:val="false"/>
          <w:color w:val="000000"/>
          <w:sz w:val="28"/>
        </w:rPr>
        <w:t xml:space="preserve">
Приложение № 3        </w:t>
      </w:r>
      <w:r>
        <w:br/>
      </w:r>
      <w:r>
        <w:rPr>
          <w:rFonts w:ascii="Times New Roman"/>
          <w:b w:val="false"/>
          <w:i w:val="false"/>
          <w:color w:val="000000"/>
          <w:sz w:val="28"/>
        </w:rPr>
        <w:t>
к решению областного маслихата</w:t>
      </w:r>
      <w:r>
        <w:br/>
      </w:r>
      <w:r>
        <w:rPr>
          <w:rFonts w:ascii="Times New Roman"/>
          <w:b w:val="false"/>
          <w:i w:val="false"/>
          <w:color w:val="000000"/>
          <w:sz w:val="28"/>
        </w:rPr>
        <w:t xml:space="preserve">
№ 3C-8-7 от 28.10.2004 года </w:t>
      </w:r>
      <w:r>
        <w:br/>
      </w:r>
      <w:r>
        <w:rPr>
          <w:rFonts w:ascii="Times New Roman"/>
          <w:b w:val="false"/>
          <w:i w:val="false"/>
          <w:color w:val="000000"/>
          <w:sz w:val="28"/>
        </w:rPr>
        <w:t>
"Об утверждении схемы зонирования</w:t>
      </w:r>
      <w:r>
        <w:br/>
      </w:r>
      <w:r>
        <w:rPr>
          <w:rFonts w:ascii="Times New Roman"/>
          <w:b w:val="false"/>
          <w:i w:val="false"/>
          <w:color w:val="000000"/>
          <w:sz w:val="28"/>
        </w:rPr>
        <w:t>
земель в административных границах</w:t>
      </w:r>
      <w:r>
        <w:br/>
      </w:r>
      <w:r>
        <w:rPr>
          <w:rFonts w:ascii="Times New Roman"/>
          <w:b w:val="false"/>
          <w:i w:val="false"/>
          <w:color w:val="000000"/>
          <w:sz w:val="28"/>
        </w:rPr>
        <w:t xml:space="preserve">
г. Степногорска и поправочных </w:t>
      </w:r>
      <w:r>
        <w:br/>
      </w:r>
      <w:r>
        <w:rPr>
          <w:rFonts w:ascii="Times New Roman"/>
          <w:b w:val="false"/>
          <w:i w:val="false"/>
          <w:color w:val="000000"/>
          <w:sz w:val="28"/>
        </w:rPr>
        <w:t>
коэффициентов к базовым ставкам</w:t>
      </w:r>
      <w:r>
        <w:br/>
      </w:r>
      <w:r>
        <w:rPr>
          <w:rFonts w:ascii="Times New Roman"/>
          <w:b w:val="false"/>
          <w:i w:val="false"/>
          <w:color w:val="000000"/>
          <w:sz w:val="28"/>
        </w:rPr>
        <w:t>
земельного налога и кадастровой</w:t>
      </w:r>
      <w:r>
        <w:br/>
      </w:r>
      <w:r>
        <w:rPr>
          <w:rFonts w:ascii="Times New Roman"/>
          <w:b w:val="false"/>
          <w:i w:val="false"/>
          <w:color w:val="000000"/>
          <w:sz w:val="28"/>
        </w:rPr>
        <w:t xml:space="preserve">
(оценочной) стоимости"    </w:t>
      </w:r>
    </w:p>
    <w:bookmarkEnd w:id="3"/>
    <w:p>
      <w:pPr>
        <w:spacing w:after="0"/>
        <w:ind w:left="0"/>
        <w:jc w:val="left"/>
      </w:pPr>
      <w:r>
        <w:rPr>
          <w:rFonts w:ascii="Times New Roman"/>
          <w:b/>
          <w:i w:val="false"/>
          <w:color w:val="000000"/>
        </w:rPr>
        <w:t xml:space="preserve"> Коэффициент к базовой ставке земельного налога земель сельскохозяйственного назначения в административных границах Карабулакского с/о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6993"/>
      </w:tblGrid>
      <w:tr>
        <w:trPr>
          <w:trHeight w:val="99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сельского округа</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Поправочный коэффициент к базовым ставкам земельного налога</w:t>
            </w:r>
          </w:p>
        </w:tc>
      </w:tr>
      <w:tr>
        <w:trPr>
          <w:trHeight w:val="3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Карабулакский</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7" w:id="4"/>
    <w:p>
      <w:pPr>
        <w:spacing w:after="0"/>
        <w:ind w:left="0"/>
        <w:jc w:val="both"/>
      </w:pPr>
      <w:r>
        <w:rPr>
          <w:rFonts w:ascii="Times New Roman"/>
          <w:b w:val="false"/>
          <w:i w:val="false"/>
          <w:color w:val="000000"/>
          <w:sz w:val="28"/>
        </w:rPr>
        <w:t xml:space="preserve">
Приложение № 4         </w:t>
      </w:r>
      <w:r>
        <w:br/>
      </w:r>
      <w:r>
        <w:rPr>
          <w:rFonts w:ascii="Times New Roman"/>
          <w:b w:val="false"/>
          <w:i w:val="false"/>
          <w:color w:val="000000"/>
          <w:sz w:val="28"/>
        </w:rPr>
        <w:t xml:space="preserve">
к решению областного маслихата </w:t>
      </w:r>
      <w:r>
        <w:br/>
      </w:r>
      <w:r>
        <w:rPr>
          <w:rFonts w:ascii="Times New Roman"/>
          <w:b w:val="false"/>
          <w:i w:val="false"/>
          <w:color w:val="000000"/>
          <w:sz w:val="28"/>
        </w:rPr>
        <w:t xml:space="preserve">
№ 3C-8-7 от 28.10.2004 года </w:t>
      </w:r>
      <w:r>
        <w:br/>
      </w:r>
      <w:r>
        <w:rPr>
          <w:rFonts w:ascii="Times New Roman"/>
          <w:b w:val="false"/>
          <w:i w:val="false"/>
          <w:color w:val="000000"/>
          <w:sz w:val="28"/>
        </w:rPr>
        <w:t>
"Об утверждении схемы зонирования</w:t>
      </w:r>
      <w:r>
        <w:br/>
      </w:r>
      <w:r>
        <w:rPr>
          <w:rFonts w:ascii="Times New Roman"/>
          <w:b w:val="false"/>
          <w:i w:val="false"/>
          <w:color w:val="000000"/>
          <w:sz w:val="28"/>
        </w:rPr>
        <w:t>
земель в административных границах</w:t>
      </w:r>
      <w:r>
        <w:br/>
      </w:r>
      <w:r>
        <w:rPr>
          <w:rFonts w:ascii="Times New Roman"/>
          <w:b w:val="false"/>
          <w:i w:val="false"/>
          <w:color w:val="000000"/>
          <w:sz w:val="28"/>
        </w:rPr>
        <w:t>
г. Степногорска и поправочных</w:t>
      </w:r>
      <w:r>
        <w:br/>
      </w:r>
      <w:r>
        <w:rPr>
          <w:rFonts w:ascii="Times New Roman"/>
          <w:b w:val="false"/>
          <w:i w:val="false"/>
          <w:color w:val="000000"/>
          <w:sz w:val="28"/>
        </w:rPr>
        <w:t>
коэффициентов к базовым ставкам</w:t>
      </w:r>
      <w:r>
        <w:br/>
      </w:r>
      <w:r>
        <w:rPr>
          <w:rFonts w:ascii="Times New Roman"/>
          <w:b w:val="false"/>
          <w:i w:val="false"/>
          <w:color w:val="000000"/>
          <w:sz w:val="28"/>
        </w:rPr>
        <w:t>
земельного налога и кадастровой</w:t>
      </w:r>
      <w:r>
        <w:br/>
      </w:r>
      <w:r>
        <w:rPr>
          <w:rFonts w:ascii="Times New Roman"/>
          <w:b w:val="false"/>
          <w:i w:val="false"/>
          <w:color w:val="000000"/>
          <w:sz w:val="28"/>
        </w:rPr>
        <w:t xml:space="preserve">
(оценочной) стоимости"     </w:t>
      </w:r>
    </w:p>
    <w:bookmarkEnd w:id="4"/>
    <w:p>
      <w:pPr>
        <w:spacing w:after="0"/>
        <w:ind w:left="0"/>
        <w:jc w:val="left"/>
      </w:pPr>
      <w:r>
        <w:rPr>
          <w:rFonts w:ascii="Times New Roman"/>
          <w:b/>
          <w:i w:val="false"/>
          <w:color w:val="000000"/>
        </w:rPr>
        <w:t xml:space="preserve"> Поправочные коэффициенты к кадастровой (оценочной) стоимости  земельного участка г. Степногорска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7"/>
        <w:gridCol w:w="3579"/>
        <w:gridCol w:w="5924"/>
      </w:tblGrid>
      <w:tr>
        <w:trPr>
          <w:trHeight w:val="1035"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микрорайона</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Поправочные коэффициенты к  кадастровой (оценочной) стоимости</w:t>
            </w:r>
          </w:p>
        </w:tc>
      </w:tr>
      <w:tr>
        <w:trPr>
          <w:trHeight w:val="27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3</w:t>
            </w:r>
          </w:p>
        </w:tc>
        <w:tc>
          <w:tcPr>
            <w:tcW w:w="5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7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2</w:t>
            </w:r>
          </w:p>
        </w:tc>
      </w:tr>
      <w:tr>
        <w:trPr>
          <w:trHeight w:val="27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4 (часть)</w:t>
            </w:r>
          </w:p>
        </w:tc>
      </w:tr>
      <w:tr>
        <w:trPr>
          <w:trHeight w:val="27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1</w:t>
            </w:r>
          </w:p>
        </w:tc>
      </w:tr>
      <w:tr>
        <w:trPr>
          <w:trHeight w:val="285"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w:t>
            </w:r>
          </w:p>
        </w:tc>
      </w:tr>
      <w:tr>
        <w:trPr>
          <w:trHeight w:val="27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5</w:t>
            </w:r>
          </w:p>
        </w:tc>
        <w:tc>
          <w:tcPr>
            <w:tcW w:w="5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7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4 (часть)</w:t>
            </w:r>
          </w:p>
        </w:tc>
      </w:tr>
      <w:tr>
        <w:trPr>
          <w:trHeight w:val="285"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лесопарковая зона</w:t>
            </w:r>
          </w:p>
        </w:tc>
      </w:tr>
      <w:tr>
        <w:trPr>
          <w:trHeight w:val="27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7</w:t>
            </w:r>
          </w:p>
        </w:tc>
        <w:tc>
          <w:tcPr>
            <w:tcW w:w="5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6</w:t>
            </w:r>
          </w:p>
        </w:tc>
      </w:tr>
      <w:tr>
        <w:trPr>
          <w:trHeight w:val="285"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жилая зона Пригородный</w:t>
            </w:r>
          </w:p>
        </w:tc>
      </w:tr>
      <w:tr>
        <w:trPr>
          <w:trHeight w:val="54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Больничный и учебный комплексы</w:t>
            </w:r>
          </w:p>
        </w:tc>
      </w:tr>
      <w:tr>
        <w:trPr>
          <w:trHeight w:val="375"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9</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35"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 20</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80"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п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65" w:hRule="atLeast"/>
        </w:trPr>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ІІ п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городом</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