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eb1" w14:textId="543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социальных выплат отдельным категориям 
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6 мая 2004 года N 3С-8/2. Зарегистрировано Департаментом юстиции Акмолинской области 28 мая 2004 года N 2556. Утратило силу - решением Буландынского районного маслихата Акмолинской области от 12 декабря 2009 года № 4С-23/4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Буландынского районного маслихата Акмолинской области от 12 декабря 2009 года № 4С-23/4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по предложению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осуществления социальных выплат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государственной регистрации в Департаменте юстиции Акмолинской области и подлежит обязательному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8 внеочередной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районного Маслихата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3С-8/2 от 6 мая 2004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социальных выплат отдельным категориям граждан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социальных выплат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 (далее - Правила) регулируют порядок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 по бюджетной программе 258.015. "Социальные выплаты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Правил являются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правил не распространяется на отношения,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Право на получение выплат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 на получение выплат обладают: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семьи (граждане) района, попавшие в жизненно трудные обстоятельства,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Великой Отечественной войны и приравненные к ним лица, труженики тыла, воины-интернационалисты, пенсионеры, инвалиды, дети-инвалиды до 16 лет, дети сироты, многодетные матери, награжденные орденом "Мать-героиня" и подвесками "Кумыс алка", "Алтын алка", дети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из малообеспеченных семей, многодетные семьи,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пострадавшие в результате чрезвычайных обстоятельств и стихийных бедствий (доход не учитывается).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по выплатам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5. В целях организации работы по выплатам создается комиссия из числа депутатов районного маслихата, представителей районного отдела социальной защиты населения, членов общественных и других организаций. Численность и персональный состав комиссии утверждается решением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Заседания комиссии проводятся не реже одного раза в месяц при районном отделе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граждан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социально-бытовых условий и уровня обеспеченности семьи (гражданина), обратившейся за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или отказе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установление размера социальных выплат.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Размер и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Социальная выплата предоставляется в денежной форме один раз в год одному члену семьи (гражданину).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указанные в пункте 4 подпунктах 1), 4), претендующие на получение социальной выплаты, подает заявление в районный отдел социальной защиты населения.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или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нуждаемость в социальной выплате;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материально-имущественного обследования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Лицам, указанным в пункте 4 подпунктах 2), 3) выплата социальной помощи производится к государственным праздникам и районным мероприятиям на основании списка, согласованного с акимом района, без истребования заявлений об оказании помощи и актов обследования материально-бытовых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Лица, указанные в пункте 4 подпункте 3), претендующие на назначение социальной помощи, предназначенной на оформление удостоверения личности,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2)справка с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3)справка 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Выплата осуществляется путем перечисления средств на расчетный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выплаты в каждом конкретном случае определяется комиссией, но не должен превышать 20-ти кратный размер месячного расчетного показателя. Размер выплаты по пункту 4 подпункта 4) определяется комиссией, но не должен превышать 40 кратный размер месячного расчетного показателя.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Финансирование выплат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Финансирование расходов по социальным выплатам производится в пределах средств, предусмотренных на эти цели в районном бюджете по бюджетной программе 258.015. "Социальные выплаты отдельным категориям гражданам по решению местных представительных органов".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за осуществлением выплат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14.Контроль и отчетность по оказанию социальных выплат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за исполнением республиканского и местных бюджетов".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