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48aa" w14:textId="1524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социальных выплат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от 19 марта 2004 г N С-4/4.
Зарегистрировано Департаментом юстиции Акмолинской области 25 марта 2004 года N 2375. Утратило силу решением Жаркаинского районного маслихата Акмолинской области от 24 февраля 2005 года № 3С-11/8</w:t>
      </w:r>
    </w:p>
    <w:p>
      <w:pPr>
        <w:spacing w:after="0"/>
        <w:ind w:left="0"/>
        <w:jc w:val="both"/>
      </w:pPr>
      <w:r>
        <w:rPr>
          <w:rFonts w:ascii="Times New Roman"/>
          <w:b w:val="false"/>
          <w:i w:val="false"/>
          <w:color w:val="ff0000"/>
          <w:sz w:val="28"/>
        </w:rPr>
        <w:t>      Сноска. Утратило силу решением Жаркаинского районного маслихата Акмолинской области от 24.02.2005 № 3С-11/8 (вступает в силу со дня государственной регистрации).</w:t>
      </w:r>
    </w:p>
    <w:bookmarkStart w:name="z1" w:id="0"/>
    <w:p>
      <w:pPr>
        <w:spacing w:after="0"/>
        <w:ind w:left="0"/>
        <w:jc w:val="both"/>
      </w:pPr>
      <w:r>
        <w:rPr>
          <w:rFonts w:ascii="Times New Roman"/>
          <w:b w:val="false"/>
          <w:i w:val="false"/>
          <w:color w:val="000000"/>
          <w:sz w:val="28"/>
        </w:rPr>
        <w:t>
      В соответствии со ст.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районный маслихат</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осуществления социальных выплат  отдельным категориям граждан согласно приложения.</w:t>
      </w:r>
      <w:r>
        <w:br/>
      </w:r>
      <w:r>
        <w:rPr>
          <w:rFonts w:ascii="Times New Roman"/>
          <w:b w:val="false"/>
          <w:i w:val="false"/>
          <w:color w:val="000000"/>
          <w:sz w:val="28"/>
        </w:rPr>
        <w:t>
</w:t>
      </w:r>
      <w:r>
        <w:rPr>
          <w:rFonts w:ascii="Times New Roman"/>
          <w:b w:val="false"/>
          <w:i w:val="false"/>
          <w:color w:val="000000"/>
          <w:sz w:val="28"/>
        </w:rPr>
        <w:t>
      2. Контроль за ходом выполнения Правил возложить на постоянную комиссию по депутатским полномочиям и этике, делам молодежи, межнациональных отношений, охраны здоровья населения, образования, культуры, законности и правопорядка.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его государственной регистрации департаментом юстиции Акмолинской области и подлежит обязательному опубликованию в районной газете.</w:t>
      </w:r>
    </w:p>
    <w:bookmarkEnd w:id="0"/>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w:t>
      </w:r>
      <w:r>
        <w:br/>
      </w:r>
      <w:r>
        <w:rPr>
          <w:rFonts w:ascii="Times New Roman"/>
          <w:b w:val="false"/>
          <w:i w:val="false"/>
          <w:color w:val="000000"/>
          <w:sz w:val="28"/>
        </w:rPr>
        <w:t>
Маслихата N C-4/4</w:t>
      </w:r>
      <w:r>
        <w:br/>
      </w:r>
      <w:r>
        <w:rPr>
          <w:rFonts w:ascii="Times New Roman"/>
          <w:b w:val="false"/>
          <w:i w:val="false"/>
          <w:color w:val="000000"/>
          <w:sz w:val="28"/>
        </w:rPr>
        <w:t>
от 19.03.2004 года</w:t>
      </w:r>
    </w:p>
    <w:bookmarkEnd w:id="1"/>
    <w:p>
      <w:pPr>
        <w:spacing w:after="0"/>
        <w:ind w:left="0"/>
        <w:jc w:val="left"/>
      </w:pPr>
      <w:r>
        <w:rPr>
          <w:rFonts w:ascii="Times New Roman"/>
          <w:b/>
          <w:i w:val="false"/>
          <w:color w:val="000000"/>
        </w:rPr>
        <w:t xml:space="preserve"> Правила осуществления социальных выплат отдельным категориям граждан</w:t>
      </w:r>
    </w:p>
    <w:bookmarkStart w:name="z6" w:id="2"/>
    <w:p>
      <w:pPr>
        <w:spacing w:after="0"/>
        <w:ind w:left="0"/>
        <w:jc w:val="left"/>
      </w:pPr>
      <w:r>
        <w:rPr>
          <w:rFonts w:ascii="Times New Roman"/>
          <w:b/>
          <w:i w:val="false"/>
          <w:color w:val="000000"/>
        </w:rPr>
        <w:t xml:space="preserve"> 
1. Общее положение</w:t>
      </w:r>
    </w:p>
    <w:bookmarkEnd w:id="2"/>
    <w:p>
      <w:pPr>
        <w:spacing w:after="0"/>
        <w:ind w:left="0"/>
        <w:jc w:val="both"/>
      </w:pPr>
      <w:r>
        <w:rPr>
          <w:rFonts w:ascii="Times New Roman"/>
          <w:b w:val="false"/>
          <w:i w:val="false"/>
          <w:color w:val="000000"/>
          <w:sz w:val="28"/>
        </w:rPr>
        <w:t>      1. Настоящие Правила осуществляют социальные выплаты отдельным категориям граждан (далее - Правила) регулируют порядок организации выплат по бюджетной программе 258-51 "Социальные выплаты отдельным категориям граждан по решению местных представительных органов".</w:t>
      </w:r>
      <w:r>
        <w:br/>
      </w:r>
      <w:r>
        <w:rPr>
          <w:rFonts w:ascii="Times New Roman"/>
          <w:b w:val="false"/>
          <w:i w:val="false"/>
          <w:color w:val="000000"/>
          <w:sz w:val="28"/>
        </w:rPr>
        <w:t>
      2. Правовой основой для принятия Правил являются Законы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в Республике Казахстан" и "</w:t>
      </w:r>
      <w:r>
        <w:rPr>
          <w:rFonts w:ascii="Times New Roman"/>
          <w:b w:val="false"/>
          <w:i w:val="false"/>
          <w:color w:val="000000"/>
          <w:sz w:val="28"/>
        </w:rPr>
        <w:t>О бюджетной</w:t>
      </w:r>
      <w:r>
        <w:rPr>
          <w:rFonts w:ascii="Times New Roman"/>
          <w:b w:val="false"/>
          <w:i w:val="false"/>
          <w:color w:val="000000"/>
          <w:sz w:val="28"/>
        </w:rPr>
        <w:t xml:space="preserve"> системе".</w:t>
      </w:r>
      <w:r>
        <w:br/>
      </w:r>
      <w:r>
        <w:rPr>
          <w:rFonts w:ascii="Times New Roman"/>
          <w:b w:val="false"/>
          <w:i w:val="false"/>
          <w:color w:val="000000"/>
          <w:sz w:val="28"/>
        </w:rPr>
        <w:t>
      3. Действие Правил не распространяется на отношения, регулируемые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адресной социальной помощи".</w:t>
      </w:r>
    </w:p>
    <w:bookmarkStart w:name="z7" w:id="3"/>
    <w:p>
      <w:pPr>
        <w:spacing w:after="0"/>
        <w:ind w:left="0"/>
        <w:jc w:val="left"/>
      </w:pPr>
      <w:r>
        <w:rPr>
          <w:rFonts w:ascii="Times New Roman"/>
          <w:b/>
          <w:i w:val="false"/>
          <w:color w:val="000000"/>
        </w:rPr>
        <w:t xml:space="preserve"> 
2. Право на получение выплат</w:t>
      </w:r>
    </w:p>
    <w:bookmarkEnd w:id="3"/>
    <w:p>
      <w:pPr>
        <w:spacing w:after="0"/>
        <w:ind w:left="0"/>
        <w:jc w:val="both"/>
      </w:pPr>
      <w:r>
        <w:rPr>
          <w:rFonts w:ascii="Times New Roman"/>
          <w:b w:val="false"/>
          <w:i w:val="false"/>
          <w:color w:val="000000"/>
          <w:sz w:val="28"/>
        </w:rPr>
        <w:t>      4. Право на получение социальных выплат имеют малообеспеченные семьи (граждане), имеющие доход ниже прожиточного минимума или в силу определенных обстоятельств, нуждающиеся в экстренной социальной поддержке, а также отдельные категории граждан к праздничным датам.</w:t>
      </w:r>
      <w:r>
        <w:br/>
      </w:r>
      <w:r>
        <w:rPr>
          <w:rFonts w:ascii="Times New Roman"/>
          <w:b w:val="false"/>
          <w:i w:val="false"/>
          <w:color w:val="000000"/>
          <w:sz w:val="28"/>
        </w:rPr>
        <w:t>
      Жизненно трудными обстоятельствами являются смерть одного из членов семьи, длительное лечение онкологических и туберкулезных больных, необходимость проведения операций, проезд на госпитализацию по территории Республики Казахстан и другие, определяемые решением комиссии.</w:t>
      </w:r>
      <w:r>
        <w:br/>
      </w:r>
      <w:r>
        <w:rPr>
          <w:rFonts w:ascii="Times New Roman"/>
          <w:b w:val="false"/>
          <w:i w:val="false"/>
          <w:color w:val="000000"/>
          <w:sz w:val="28"/>
        </w:rPr>
        <w:t>
      5. В исключительных случаях пожар, критическое состояние здоровья, аварии и иные непредвиденные случаи право на получение выплат имеют также семьи (граждане) района, среднедушевой доход которых не превышает прожиточного минимума.</w:t>
      </w:r>
    </w:p>
    <w:bookmarkStart w:name="z8" w:id="4"/>
    <w:p>
      <w:pPr>
        <w:spacing w:after="0"/>
        <w:ind w:left="0"/>
        <w:jc w:val="left"/>
      </w:pPr>
      <w:r>
        <w:rPr>
          <w:rFonts w:ascii="Times New Roman"/>
          <w:b/>
          <w:i w:val="false"/>
          <w:color w:val="000000"/>
        </w:rPr>
        <w:t xml:space="preserve"> 
3. Организация работы по выплатам</w:t>
      </w:r>
    </w:p>
    <w:bookmarkEnd w:id="4"/>
    <w:p>
      <w:pPr>
        <w:spacing w:after="0"/>
        <w:ind w:left="0"/>
        <w:jc w:val="both"/>
      </w:pPr>
      <w:r>
        <w:rPr>
          <w:rFonts w:ascii="Times New Roman"/>
          <w:b w:val="false"/>
          <w:i w:val="false"/>
          <w:color w:val="000000"/>
          <w:sz w:val="28"/>
        </w:rPr>
        <w:t>      6. В целях организации работы по выплатам создается комиссия из числа депутатов районного маслихата, представителей районного управления социальной защиты населения, членов общественной организации района, органов местного самоуправления. Численный состав комиссии утверждается решением маслихата;</w:t>
      </w:r>
      <w:r>
        <w:br/>
      </w:r>
      <w:r>
        <w:rPr>
          <w:rFonts w:ascii="Times New Roman"/>
          <w:b w:val="false"/>
          <w:i w:val="false"/>
          <w:color w:val="000000"/>
          <w:sz w:val="28"/>
        </w:rPr>
        <w:t>
      Заседание комиссии проводится не реже одного раза в месяц при районном управлении социальной защиты населения</w:t>
      </w:r>
      <w:r>
        <w:br/>
      </w:r>
      <w:r>
        <w:rPr>
          <w:rFonts w:ascii="Times New Roman"/>
          <w:b w:val="false"/>
          <w:i w:val="false"/>
          <w:color w:val="000000"/>
          <w:sz w:val="28"/>
        </w:rPr>
        <w:t>
      7. Основными задачами комиссии являются:</w:t>
      </w:r>
      <w:r>
        <w:br/>
      </w:r>
      <w:r>
        <w:rPr>
          <w:rFonts w:ascii="Times New Roman"/>
          <w:b w:val="false"/>
          <w:i w:val="false"/>
          <w:color w:val="000000"/>
          <w:sz w:val="28"/>
        </w:rPr>
        <w:t>
      1) рассмотрение заявлений граждан об оказании социальной помощи;</w:t>
      </w:r>
      <w:r>
        <w:br/>
      </w:r>
      <w:r>
        <w:rPr>
          <w:rFonts w:ascii="Times New Roman"/>
          <w:b w:val="false"/>
          <w:i w:val="false"/>
          <w:color w:val="000000"/>
          <w:sz w:val="28"/>
        </w:rPr>
        <w:t>
      2) проверка социально-бытовых условий и уровня обеспеченности семьи (гражданина), обратившихся за помощью;</w:t>
      </w:r>
      <w:r>
        <w:br/>
      </w:r>
      <w:r>
        <w:rPr>
          <w:rFonts w:ascii="Times New Roman"/>
          <w:b w:val="false"/>
          <w:i w:val="false"/>
          <w:color w:val="000000"/>
          <w:sz w:val="28"/>
        </w:rPr>
        <w:t>
      3) принятия решения о назначении или отказе в оказании социальной помощи.</w:t>
      </w:r>
    </w:p>
    <w:bookmarkStart w:name="z9" w:id="5"/>
    <w:p>
      <w:pPr>
        <w:spacing w:after="0"/>
        <w:ind w:left="0"/>
        <w:jc w:val="left"/>
      </w:pPr>
      <w:r>
        <w:rPr>
          <w:rFonts w:ascii="Times New Roman"/>
          <w:b/>
          <w:i w:val="false"/>
          <w:color w:val="000000"/>
        </w:rPr>
        <w:t xml:space="preserve"> 
4. Размер и порядок оказания помощи</w:t>
      </w:r>
    </w:p>
    <w:bookmarkEnd w:id="5"/>
    <w:p>
      <w:pPr>
        <w:spacing w:after="0"/>
        <w:ind w:left="0"/>
        <w:jc w:val="both"/>
      </w:pPr>
      <w:r>
        <w:rPr>
          <w:rFonts w:ascii="Times New Roman"/>
          <w:b w:val="false"/>
          <w:i w:val="false"/>
          <w:color w:val="000000"/>
          <w:sz w:val="28"/>
        </w:rPr>
        <w:t>      8. Социальная выплата предоставляется в денежной форме один раз в год одному члену семьи (гражданину).</w:t>
      </w:r>
      <w:r>
        <w:br/>
      </w:r>
      <w:r>
        <w:rPr>
          <w:rFonts w:ascii="Times New Roman"/>
          <w:b w:val="false"/>
          <w:i w:val="false"/>
          <w:color w:val="000000"/>
          <w:sz w:val="28"/>
        </w:rPr>
        <w:t>
      9. Лицо, претендующее на получение социальной выплаты, подает заявление в районное управление социальной защиты населения. К заявлению прилагаются следующие документы:</w:t>
      </w:r>
      <w:r>
        <w:br/>
      </w:r>
      <w:r>
        <w:rPr>
          <w:rFonts w:ascii="Times New Roman"/>
          <w:b w:val="false"/>
          <w:i w:val="false"/>
          <w:color w:val="000000"/>
          <w:sz w:val="28"/>
        </w:rPr>
        <w:t>
      1) удостоверение личности;</w:t>
      </w:r>
      <w:r>
        <w:br/>
      </w:r>
      <w:r>
        <w:rPr>
          <w:rFonts w:ascii="Times New Roman"/>
          <w:b w:val="false"/>
          <w:i w:val="false"/>
          <w:color w:val="000000"/>
          <w:sz w:val="28"/>
        </w:rPr>
        <w:t>
      2) справка о составе семьи;</w:t>
      </w:r>
      <w:r>
        <w:br/>
      </w:r>
      <w:r>
        <w:rPr>
          <w:rFonts w:ascii="Times New Roman"/>
          <w:b w:val="false"/>
          <w:i w:val="false"/>
          <w:color w:val="000000"/>
          <w:sz w:val="28"/>
        </w:rPr>
        <w:t>
      3) справка о доходах за предыдущий квартал;</w:t>
      </w:r>
      <w:r>
        <w:br/>
      </w:r>
      <w:r>
        <w:rPr>
          <w:rFonts w:ascii="Times New Roman"/>
          <w:b w:val="false"/>
          <w:i w:val="false"/>
          <w:color w:val="000000"/>
          <w:sz w:val="28"/>
        </w:rPr>
        <w:t>
      4) решение комиссии о назначении социальной помощи.</w:t>
      </w:r>
      <w:r>
        <w:br/>
      </w:r>
      <w:r>
        <w:rPr>
          <w:rFonts w:ascii="Times New Roman"/>
          <w:b w:val="false"/>
          <w:i w:val="false"/>
          <w:color w:val="000000"/>
          <w:sz w:val="28"/>
        </w:rPr>
        <w:t>
      5) РНН</w:t>
      </w:r>
      <w:r>
        <w:br/>
      </w:r>
      <w:r>
        <w:rPr>
          <w:rFonts w:ascii="Times New Roman"/>
          <w:b w:val="false"/>
          <w:i w:val="false"/>
          <w:color w:val="000000"/>
          <w:sz w:val="28"/>
        </w:rPr>
        <w:t>
      6) N лицевого счета в ОАО "Казпочта"</w:t>
      </w:r>
      <w:r>
        <w:br/>
      </w:r>
      <w:r>
        <w:rPr>
          <w:rFonts w:ascii="Times New Roman"/>
          <w:b w:val="false"/>
          <w:i w:val="false"/>
          <w:color w:val="000000"/>
          <w:sz w:val="28"/>
        </w:rPr>
        <w:t>
      10. Выплата осуществляется путем перечисления средств на расчетный счет заявителя.</w:t>
      </w:r>
      <w:r>
        <w:br/>
      </w:r>
      <w:r>
        <w:rPr>
          <w:rFonts w:ascii="Times New Roman"/>
          <w:b w:val="false"/>
          <w:i w:val="false"/>
          <w:color w:val="000000"/>
          <w:sz w:val="28"/>
        </w:rPr>
        <w:t>
      11. Социальные выплаты к праздничным датам осуществляются путем перечисления средств на расчетные счета, указанных в данном пункте лиц без подачи заявления:</w:t>
      </w:r>
      <w:r>
        <w:br/>
      </w:r>
      <w:r>
        <w:rPr>
          <w:rFonts w:ascii="Times New Roman"/>
          <w:b w:val="false"/>
          <w:i w:val="false"/>
          <w:color w:val="000000"/>
          <w:sz w:val="28"/>
        </w:rPr>
        <w:t>
      1) к празднованию "Наурыз" долгожителям с 80 летнего возраста и более - 1 000 тенге</w:t>
      </w:r>
      <w:r>
        <w:br/>
      </w:r>
      <w:r>
        <w:rPr>
          <w:rFonts w:ascii="Times New Roman"/>
          <w:b w:val="false"/>
          <w:i w:val="false"/>
          <w:color w:val="000000"/>
          <w:sz w:val="28"/>
        </w:rPr>
        <w:t>
      2) к Дню Победы 9 мая участникам и инвалидам ВОВ - 5 000 тенге</w:t>
      </w:r>
      <w:r>
        <w:br/>
      </w:r>
      <w:r>
        <w:rPr>
          <w:rFonts w:ascii="Times New Roman"/>
          <w:b w:val="false"/>
          <w:i w:val="false"/>
          <w:color w:val="000000"/>
          <w:sz w:val="28"/>
        </w:rPr>
        <w:t>
      3) к Дню оралманов по 1 000 тенге</w:t>
      </w:r>
      <w:r>
        <w:br/>
      </w:r>
      <w:r>
        <w:rPr>
          <w:rFonts w:ascii="Times New Roman"/>
          <w:b w:val="false"/>
          <w:i w:val="false"/>
          <w:color w:val="000000"/>
          <w:sz w:val="28"/>
        </w:rPr>
        <w:t>
      4) ко Дню пожилых участникам и инвалидам ВОВ-1000 тенге, пенсионерам не имеющих организации - 500 тенге</w:t>
      </w:r>
      <w:r>
        <w:br/>
      </w:r>
      <w:r>
        <w:rPr>
          <w:rFonts w:ascii="Times New Roman"/>
          <w:b w:val="false"/>
          <w:i w:val="false"/>
          <w:color w:val="000000"/>
          <w:sz w:val="28"/>
        </w:rPr>
        <w:t>
      5) ко Дню инвалидов, инвалидам I, II, III групп, инвалидам с детства - 400 тенге.</w:t>
      </w:r>
      <w:r>
        <w:br/>
      </w:r>
      <w:r>
        <w:rPr>
          <w:rFonts w:ascii="Times New Roman"/>
          <w:b w:val="false"/>
          <w:i w:val="false"/>
          <w:color w:val="000000"/>
          <w:sz w:val="28"/>
        </w:rPr>
        <w:t>
      12. Размер выплаты в каждом конкретном случае определяется комиссией. Максимальный размер помощи не может превышать 5 000 тенге. В случаях предусмотренных пунктом 5 правил, максимальный размер выплаты может быть увеличен, но не должен превышать 10 000 тенге.</w:t>
      </w:r>
    </w:p>
    <w:bookmarkStart w:name="z10" w:id="6"/>
    <w:p>
      <w:pPr>
        <w:spacing w:after="0"/>
        <w:ind w:left="0"/>
        <w:jc w:val="left"/>
      </w:pPr>
      <w:r>
        <w:rPr>
          <w:rFonts w:ascii="Times New Roman"/>
          <w:b/>
          <w:i w:val="false"/>
          <w:color w:val="000000"/>
        </w:rPr>
        <w:t xml:space="preserve"> 
5. Финансирование выплат</w:t>
      </w:r>
    </w:p>
    <w:bookmarkEnd w:id="6"/>
    <w:p>
      <w:pPr>
        <w:spacing w:after="0"/>
        <w:ind w:left="0"/>
        <w:jc w:val="both"/>
      </w:pPr>
      <w:r>
        <w:rPr>
          <w:rFonts w:ascii="Times New Roman"/>
          <w:b w:val="false"/>
          <w:i w:val="false"/>
          <w:color w:val="000000"/>
          <w:sz w:val="28"/>
        </w:rPr>
        <w:t>      13. Финансирование расходов по социальным выплатам производится в пределах средств, предусмотренных на эти цели в районном бюджете по программе 258-51 "Социальные выплаты отдельным категориям граждан".</w:t>
      </w:r>
    </w:p>
    <w:bookmarkStart w:name="z11" w:id="7"/>
    <w:p>
      <w:pPr>
        <w:spacing w:after="0"/>
        <w:ind w:left="0"/>
        <w:jc w:val="left"/>
      </w:pPr>
      <w:r>
        <w:rPr>
          <w:rFonts w:ascii="Times New Roman"/>
          <w:b/>
          <w:i w:val="false"/>
          <w:color w:val="000000"/>
        </w:rPr>
        <w:t xml:space="preserve"> 
6. Порядок осуществления выплат</w:t>
      </w:r>
    </w:p>
    <w:bookmarkEnd w:id="7"/>
    <w:p>
      <w:pPr>
        <w:spacing w:after="0"/>
        <w:ind w:left="0"/>
        <w:jc w:val="both"/>
      </w:pPr>
      <w:r>
        <w:rPr>
          <w:rFonts w:ascii="Times New Roman"/>
          <w:b w:val="false"/>
          <w:i w:val="false"/>
          <w:color w:val="000000"/>
          <w:sz w:val="28"/>
        </w:rPr>
        <w:t>      14. Выплата социальной помощи к праздничным датам осуществляется на основании сводного реестра, путем перечисления денежных средств на лицевые счета получателей в ОАО "Казпочта".</w:t>
      </w:r>
      <w:r>
        <w:br/>
      </w:r>
      <w:r>
        <w:rPr>
          <w:rFonts w:ascii="Times New Roman"/>
          <w:b w:val="false"/>
          <w:i w:val="false"/>
          <w:color w:val="000000"/>
          <w:sz w:val="28"/>
        </w:rPr>
        <w:t>
      15. Районное управление социальной защиты населения формирует и представляет списки граждан для выплаты социальной помощи в пределах средств, предусмотренных на эти цели в районном бюджете, отвечает за достоверность списков.</w:t>
      </w:r>
    </w:p>
    <w:bookmarkStart w:name="z12" w:id="8"/>
    <w:p>
      <w:pPr>
        <w:spacing w:after="0"/>
        <w:ind w:left="0"/>
        <w:jc w:val="left"/>
      </w:pPr>
      <w:r>
        <w:rPr>
          <w:rFonts w:ascii="Times New Roman"/>
          <w:b/>
          <w:i w:val="false"/>
          <w:color w:val="000000"/>
        </w:rPr>
        <w:t xml:space="preserve"> 
7. Контроль за осуществлением выплат</w:t>
      </w:r>
    </w:p>
    <w:bookmarkEnd w:id="8"/>
    <w:p>
      <w:pPr>
        <w:spacing w:after="0"/>
        <w:ind w:left="0"/>
        <w:jc w:val="both"/>
      </w:pPr>
      <w:r>
        <w:rPr>
          <w:rFonts w:ascii="Times New Roman"/>
          <w:b w:val="false"/>
          <w:i w:val="false"/>
          <w:color w:val="000000"/>
          <w:sz w:val="28"/>
        </w:rPr>
        <w:t>      16. Контроль и отчетность по оказанию социальных выплат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за исполнением республиканского и местных бюджетов".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