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f2eb" w14:textId="a70f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N 6-46 от 03.06.2004 года областного Маслихата "О программе развития жилищного строительства в Алматинской области на 2005-2007 годы" зарегистрированного в департаменте юстиции за N 1677 от 17.07.2004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N 13-87 от 21 декабря 2004 года. Зарегистрировано Департаментом юстиции Алматинской области 21 января 2005 горда за N 1846. Утратило силу решением маслихата Алматинской области от 29 декабря 2008 года N 16-105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Алматинской области от 29 декабря 2008 года N 16-105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нормативных правовых актах",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Программу </w:t>
      </w:r>
      <w:r>
        <w:rPr>
          <w:rFonts w:ascii="Times New Roman"/>
          <w:b w:val="false"/>
          <w:i w:val="false"/>
          <w:color w:val="000000"/>
          <w:sz w:val="28"/>
        </w:rPr>
        <w:t>развития жилищного строительства в Алматинской области на 2005-2007 годы зарегистрированного в департаменте юстиции за N 1677 от 17.07.2004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приложение N 1 читать в следующей редакции согласно приложения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приложение N 2 читать в следующей редакции согласно приложения N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приложение N 3 читать в следующей редакции согласно приложения N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области Баталова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Егинбаев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программе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2005-2007 года</w:t>
            </w:r>
          </w:p>
          <w:bookmarkEnd w:id="1"/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ввод жилья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Алматинской области в 2004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на 2005-2007 гг.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1295"/>
        <w:gridCol w:w="2672"/>
        <w:gridCol w:w="1411"/>
        <w:gridCol w:w="988"/>
        <w:gridCol w:w="988"/>
        <w:gridCol w:w="1216"/>
        <w:gridCol w:w="1217"/>
        <w:gridCol w:w="12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Задел на 2005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 01.01.05 (млн.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первом кварта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коммун. жилья (тыс.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кредитных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другим источ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никам (тыс.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Задел на 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мунального жилья (млн.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за счет кредитных средств (млн.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во втором квар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тале за счет кредитных 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 (тыс. кв.м)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во вто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 полу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годии (тыс. кв.м)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 коммунального жилья (млн.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льство за счет кредитных средств (млн.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7"/>
        <w:gridCol w:w="1498"/>
        <w:gridCol w:w="1632"/>
        <w:gridCol w:w="1498"/>
        <w:gridCol w:w="1499"/>
        <w:gridCol w:w="1408"/>
        <w:gridCol w:w="140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оставшихся средств с 01.01.06 (млн.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пер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квар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тале 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мун. жилья (тыс.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другим источникам (тыс.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Задел на 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во втором квар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тале за счет кредитных средств (тыс. кв.м)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во втором полугодии (тыс. кв.м)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коммунального жилья (млн.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за счет кредит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средств (млн.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697"/>
        <w:gridCol w:w="886"/>
        <w:gridCol w:w="729"/>
        <w:gridCol w:w="886"/>
        <w:gridCol w:w="886"/>
        <w:gridCol w:w="3034"/>
        <w:gridCol w:w="3035"/>
      </w:tblGrid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средств выданных в 2004г.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01.01.07 г. Возврат и реинвести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средств выделенных 01.01.05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первом квар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тале коммун жилья (тыс.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другим источникам (тыс. кв.м.)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01.07.07 г. Возврат средств выделенных 01.07.05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31.12.07 г. Возврат средств выделенных 01.01.06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во втором квартале за счет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средств (тыс. кв.м)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во втором полугодии (тыс. кв.м)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01.07.08 г. Возврат средств выделенных 01.07.06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31.12.08 г. Возврат средств выделенных 01.01.07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программе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2005-2007 года</w:t>
            </w:r>
          </w:p>
          <w:bookmarkEnd w:id="3"/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строительства жилья в разрезе районов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городов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кв.м.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2659"/>
        <w:gridCol w:w="2659"/>
        <w:gridCol w:w="2659"/>
        <w:gridCol w:w="3116"/>
      </w:tblGrid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Районы (города)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за счет кредитных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Капчагай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В 2004 г. весь объем задела 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 в г. Талдыкоргане в т.ч. 8 тыс. кв.м.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жилья и 16,4 тыс. кв.м. - за счет кредитных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9"/>
        <w:gridCol w:w="2585"/>
        <w:gridCol w:w="2585"/>
        <w:gridCol w:w="2585"/>
        <w:gridCol w:w="3126"/>
      </w:tblGrid>
      <w:tr>
        <w:trPr>
          <w:trHeight w:val="30" w:hRule="atLeast"/>
        </w:trPr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Районы (города)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коммунального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Капчагай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В 2004 г. весь объем задела 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 в г. Талдыкоргане в т.ч. 8 тыс. кв.м.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жилья и 16,4 тыс. кв.м. - за счет кредитных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программе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2005-2007 года</w:t>
            </w:r>
          </w:p>
          <w:bookmarkEnd w:id="5"/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жилья в разрезе районов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городов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млн.тг.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2784"/>
        <w:gridCol w:w="2784"/>
        <w:gridCol w:w="2784"/>
        <w:gridCol w:w="2785"/>
      </w:tblGrid>
      <w:tr>
        <w:trPr>
          <w:trHeight w:val="30" w:hRule="atLeast"/>
        </w:trPr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Районы (города)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за счет кредитных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Капчагай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млн.тг.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624"/>
        <w:gridCol w:w="2625"/>
        <w:gridCol w:w="2625"/>
        <w:gridCol w:w="3122"/>
      </w:tblGrid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Районы (города)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коммунального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Капчагай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