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3210" w14:textId="5c73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новых аульных (сельских) округов</w:t>
      </w:r>
    </w:p>
    <w:p>
      <w:pPr>
        <w:spacing w:after="0"/>
        <w:ind w:left="0"/>
        <w:jc w:val="both"/>
      </w:pPr>
      <w:r>
        <w:rPr>
          <w:rFonts w:ascii="Times New Roman"/>
          <w:b w:val="false"/>
          <w:i w:val="false"/>
          <w:color w:val="000000"/>
          <w:sz w:val="28"/>
        </w:rPr>
        <w:t>Постановление и решение Жамбылского областного Акимата и Маслихата от 30 ноября 2004 года N 6-5. Зарегистрировано Департаментом юстиции Жамбылской области 15 декабря 2004 года за номером 1522</w:t>
      </w:r>
    </w:p>
    <w:p>
      <w:pPr>
        <w:spacing w:after="0"/>
        <w:ind w:left="0"/>
        <w:jc w:val="both"/>
      </w:pPr>
      <w:bookmarkStart w:name="z4" w:id="0"/>
      <w:r>
        <w:rPr>
          <w:rFonts w:ascii="Times New Roman"/>
          <w:b w:val="false"/>
          <w:i w:val="false"/>
          <w:color w:val="000000"/>
          <w:sz w:val="28"/>
        </w:rPr>
        <w:t>
      Руководствуясь Законами Республики Казахстан </w:t>
      </w:r>
      <w:r>
        <w:rPr>
          <w:rFonts w:ascii="Times New Roman"/>
          <w:b w:val="false"/>
          <w:i w:val="false"/>
          <w:color w:val="000000"/>
          <w:sz w:val="28"/>
        </w:rPr>
        <w:t xml:space="preserve">"О местном государственном управлении в Республике Казахстан" </w:t>
      </w:r>
      <w:r>
        <w:rPr>
          <w:rFonts w:ascii="Times New Roman"/>
          <w:b w:val="false"/>
          <w:i w:val="false"/>
          <w:color w:val="000000"/>
          <w:sz w:val="28"/>
        </w:rPr>
        <w:t xml:space="preserve"> и </w:t>
      </w:r>
      <w:r>
        <w:rPr>
          <w:rFonts w:ascii="Times New Roman"/>
          <w:b w:val="false"/>
          <w:i w:val="false"/>
          <w:color w:val="000000"/>
          <w:sz w:val="28"/>
        </w:rPr>
        <w:t xml:space="preserve">"Об административно-территориальном устройстве Республики Казахстан" </w:t>
      </w:r>
      <w:r>
        <w:rPr>
          <w:rFonts w:ascii="Times New Roman"/>
          <w:b w:val="false"/>
          <w:i w:val="false"/>
          <w:color w:val="000000"/>
          <w:sz w:val="28"/>
        </w:rPr>
        <w:t xml:space="preserve"> акимат области </w:t>
      </w:r>
      <w:r>
        <w:rPr>
          <w:rFonts w:ascii="Times New Roman"/>
          <w:b/>
          <w:i w:val="false"/>
          <w:color w:val="000000"/>
          <w:sz w:val="28"/>
        </w:rPr>
        <w:t xml:space="preserve">ПОСТАНОВИЛ </w:t>
      </w:r>
      <w:r>
        <w:rPr>
          <w:rFonts w:ascii="Times New Roman"/>
          <w:b w:val="false"/>
          <w:i w:val="false"/>
          <w:color w:val="000000"/>
          <w:sz w:val="28"/>
        </w:rPr>
        <w:t xml:space="preserve"> и областной маслихат </w:t>
      </w:r>
      <w:r>
        <w:rPr>
          <w:rFonts w:ascii="Times New Roman"/>
          <w:b/>
          <w:i w:val="false"/>
          <w:color w:val="000000"/>
          <w:sz w:val="28"/>
        </w:rPr>
        <w:t xml:space="preserve">РЕШИЛ: </w:t>
      </w:r>
    </w:p>
    <w:bookmarkEnd w:id="0"/>
    <w:bookmarkStart w:name="z1" w:id="1"/>
    <w:p>
      <w:pPr>
        <w:spacing w:after="0"/>
        <w:ind w:left="0"/>
        <w:jc w:val="both"/>
      </w:pPr>
      <w:r>
        <w:rPr>
          <w:rFonts w:ascii="Times New Roman"/>
          <w:b w:val="false"/>
          <w:i w:val="false"/>
          <w:color w:val="000000"/>
          <w:sz w:val="28"/>
        </w:rPr>
        <w:t xml:space="preserve">
      1. Создать новые аульные (сельские) округа в нижеследующих районах: </w:t>
      </w:r>
      <w:r>
        <w:br/>
      </w:r>
      <w:r>
        <w:rPr>
          <w:rFonts w:ascii="Times New Roman"/>
          <w:b w:val="false"/>
          <w:i w:val="false"/>
          <w:color w:val="000000"/>
          <w:sz w:val="28"/>
        </w:rPr>
        <w:t xml:space="preserve">
      1) По Байзакскому району: выделить из состава Сарыкемерского аульного (сельского) округа аул Ульгули и образовать Ульгулинский аульный (сельский) округ с населенным пунктом аулом Ульгули - центром округа. </w:t>
      </w:r>
      <w:r>
        <w:br/>
      </w:r>
      <w:r>
        <w:rPr>
          <w:rFonts w:ascii="Times New Roman"/>
          <w:b w:val="false"/>
          <w:i w:val="false"/>
          <w:color w:val="000000"/>
          <w:sz w:val="28"/>
        </w:rPr>
        <w:t xml:space="preserve">
      2) По Жамбылскому району: выделить из состава Асинского аульного (сельского) округа Акбастауский аульный (сельский) округ с населенными пунктами селом Бирлесу-Енбек - центром округа, селом Октябрь-жемис. </w:t>
      </w:r>
      <w:r>
        <w:br/>
      </w:r>
      <w:r>
        <w:rPr>
          <w:rFonts w:ascii="Times New Roman"/>
          <w:b w:val="false"/>
          <w:i w:val="false"/>
          <w:color w:val="000000"/>
          <w:sz w:val="28"/>
        </w:rPr>
        <w:t xml:space="preserve">
      3) По Жуалынскому району: выделить из состава Аксайского аульного (сельского) округа Аксайский аульный (сельский) округ с населенными пунктами аул Кайрат - центром округа, аулом Дихан и Мынбулакский аульный (сельский) округ с населенными пунктами аул Кольбастау - центром округа, аулом Талапты. </w:t>
      </w:r>
      <w:r>
        <w:br/>
      </w:r>
      <w:r>
        <w:rPr>
          <w:rFonts w:ascii="Times New Roman"/>
          <w:b w:val="false"/>
          <w:i w:val="false"/>
          <w:color w:val="000000"/>
          <w:sz w:val="28"/>
        </w:rPr>
        <w:t xml:space="preserve">
      4) По Кордайскому району: выделить из состава Улькен-Сулуторского аульного (сельского) округа Сулуторский аульный (сельский) округ с населенными пунктами аулом Сулутор - центром округа, аулом Коктобе. </w:t>
      </w:r>
      <w:r>
        <w:br/>
      </w:r>
      <w:r>
        <w:rPr>
          <w:rFonts w:ascii="Times New Roman"/>
          <w:b w:val="false"/>
          <w:i w:val="false"/>
          <w:color w:val="000000"/>
          <w:sz w:val="28"/>
        </w:rPr>
        <w:t xml:space="preserve">
      5) По Меркенскому району: выделить из состава Меркенского аульного (сельского) округа аул Т.Рыскулова и Ойталского поселкового округа аул Интернациональный и образовать Т.Рыскуловский аульный (сельский) округ с населенными пунктами аулом Т.Рыскулова - центром округа, аулом Интернациональный. </w:t>
      </w:r>
      <w:r>
        <w:br/>
      </w:r>
      <w:r>
        <w:rPr>
          <w:rFonts w:ascii="Times New Roman"/>
          <w:b w:val="false"/>
          <w:i w:val="false"/>
          <w:color w:val="000000"/>
          <w:sz w:val="28"/>
        </w:rPr>
        <w:t xml:space="preserve">
      6) По Мойынкумскому району: выделить из состава Кызылталского аульного (сельского) округа Кызылотауский аульный (сельский) округ с населенным пунктом аулом Кызылотау- центром округа. </w:t>
      </w:r>
      <w:r>
        <w:br/>
      </w:r>
      <w:r>
        <w:rPr>
          <w:rFonts w:ascii="Times New Roman"/>
          <w:b w:val="false"/>
          <w:i w:val="false"/>
          <w:color w:val="000000"/>
          <w:sz w:val="28"/>
        </w:rPr>
        <w:t xml:space="preserve">
      7) По району Т.Рыскулова: выделить из состава Теренозекского аульного (сельского) округа Кайындинский аульный (сельский) округ с населенными пунктами аулом Кайынды - центром округа, аулами Согети, Мамай. </w:t>
      </w:r>
      <w:r>
        <w:br/>
      </w:r>
      <w:r>
        <w:rPr>
          <w:rFonts w:ascii="Times New Roman"/>
          <w:b w:val="false"/>
          <w:i w:val="false"/>
          <w:color w:val="000000"/>
          <w:sz w:val="28"/>
        </w:rPr>
        <w:t xml:space="preserve">
      8) По Таласскому району: выделить из состава Каратауского аульного (сельского) округа Каскабулакский аульный (сельский) округ с населенным пунктом аулом Каскабулак - центром округа. </w:t>
      </w:r>
      <w:r>
        <w:br/>
      </w:r>
      <w:r>
        <w:rPr>
          <w:rFonts w:ascii="Times New Roman"/>
          <w:b w:val="false"/>
          <w:i w:val="false"/>
          <w:color w:val="000000"/>
          <w:sz w:val="28"/>
        </w:rPr>
        <w:t xml:space="preserve">
      9) По Сарысускому району: выделить из состава Тогызкентского аульного (сельского) округа аул Досбол, из состава Жанаарыкского аульного (сельского) округа аул Шагалалы, из состава Жайылминского аульного (сельского) округа аул Кокдала, из состава Туркестанского аульного (сельского) округа аул Кокдала и образовать Досболский аульный (сельский) округ с населенными пунктами аулом Досбол - центром округа, аулами Шагалалы, Кокдала (yлкен), Кокдала (кіші). </w:t>
      </w:r>
      <w:r>
        <w:br/>
      </w:r>
      <w:r>
        <w:rPr>
          <w:rFonts w:ascii="Times New Roman"/>
          <w:b w:val="false"/>
          <w:i w:val="false"/>
          <w:color w:val="000000"/>
          <w:sz w:val="28"/>
        </w:rPr>
        <w:t xml:space="preserve">
      10) По Шускому району: выделить из состава Толебийского аульного (сельского) округа Ондирисский аульный (сельский) округ с населенным пунктом аулом Абай - центром округа. </w:t>
      </w:r>
    </w:p>
    <w:bookmarkEnd w:id="1"/>
    <w:bookmarkStart w:name="z2" w:id="2"/>
    <w:p>
      <w:pPr>
        <w:spacing w:after="0"/>
        <w:ind w:left="0"/>
        <w:jc w:val="both"/>
      </w:pPr>
      <w:r>
        <w:rPr>
          <w:rFonts w:ascii="Times New Roman"/>
          <w:b w:val="false"/>
          <w:i w:val="false"/>
          <w:color w:val="000000"/>
          <w:sz w:val="28"/>
        </w:rPr>
        <w:t xml:space="preserve">
      2. Акимам Байзакского, Жамбылского, Жуалынского, Кордайского, Меркенского, Мойынкумского, Т.Рыскуловского, Таласского, Сарысуского и Шуского районов в установленном Законом порядке внести соответствующие изменения в районные бюджеты. </w:t>
      </w:r>
    </w:p>
    <w:bookmarkEnd w:id="2"/>
    <w:bookmarkStart w:name="z3" w:id="3"/>
    <w:p>
      <w:pPr>
        <w:spacing w:after="0"/>
        <w:ind w:left="0"/>
        <w:jc w:val="both"/>
      </w:pPr>
      <w:r>
        <w:rPr>
          <w:rFonts w:ascii="Times New Roman"/>
          <w:b w:val="false"/>
          <w:i w:val="false"/>
          <w:color w:val="000000"/>
          <w:sz w:val="28"/>
        </w:rPr>
        <w:t>
      3. Настоящий нормативный акт вводится в силу после государственной регистрации в департаменте юстиции Жамбылской области.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Исполняющий</w:t>
      </w:r>
      <w:r>
        <w:br/>
      </w:r>
      <w:r>
        <w:rPr>
          <w:rFonts w:ascii="Times New Roman"/>
          <w:b w:val="false"/>
          <w:i w:val="false"/>
          <w:color w:val="000000"/>
          <w:sz w:val="28"/>
        </w:rPr>
        <w:t>
</w:t>
      </w:r>
      <w:r>
        <w:rPr>
          <w:rFonts w:ascii="Times New Roman"/>
          <w:b w:val="false"/>
          <w:i/>
          <w:color w:val="000000"/>
          <w:sz w:val="28"/>
        </w:rPr>
        <w:t xml:space="preserve">      областного маслихата                       обязанности </w:t>
      </w:r>
      <w:r>
        <w:br/>
      </w:r>
      <w:r>
        <w:rPr>
          <w:rFonts w:ascii="Times New Roman"/>
          <w:b w:val="false"/>
          <w:i w:val="false"/>
          <w:color w:val="000000"/>
          <w:sz w:val="28"/>
        </w:rPr>
        <w:t>
</w:t>
      </w:r>
      <w:r>
        <w:rPr>
          <w:rFonts w:ascii="Times New Roman"/>
          <w:b w:val="false"/>
          <w:i/>
          <w:color w:val="000000"/>
          <w:sz w:val="28"/>
        </w:rPr>
        <w:t>      С. Саргаскаев                              Акима области</w:t>
      </w:r>
      <w:r>
        <w:br/>
      </w:r>
      <w:r>
        <w:rPr>
          <w:rFonts w:ascii="Times New Roman"/>
          <w:b w:val="false"/>
          <w:i w:val="false"/>
          <w:color w:val="000000"/>
          <w:sz w:val="28"/>
        </w:rPr>
        <w:t>
</w:t>
      </w:r>
      <w:r>
        <w:rPr>
          <w:rFonts w:ascii="Times New Roman"/>
          <w:b w:val="false"/>
          <w:i/>
          <w:color w:val="000000"/>
          <w:sz w:val="28"/>
        </w:rPr>
        <w:t xml:space="preserve">                                                 А. Савченко </w:t>
      </w:r>
    </w:p>
    <w:bookmarkEnd w:id="3"/>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областного маслихата</w:t>
      </w:r>
      <w:r>
        <w:br/>
      </w:r>
      <w:r>
        <w:rPr>
          <w:rFonts w:ascii="Times New Roman"/>
          <w:b w:val="false"/>
          <w:i w:val="false"/>
          <w:color w:val="000000"/>
          <w:sz w:val="28"/>
        </w:rPr>
        <w:t>
</w:t>
      </w:r>
      <w:r>
        <w:rPr>
          <w:rFonts w:ascii="Times New Roman"/>
          <w:b w:val="false"/>
          <w:i/>
          <w:color w:val="000000"/>
          <w:sz w:val="28"/>
        </w:rPr>
        <w:t xml:space="preserve">      А. Асильбеков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