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833f" w14:textId="f888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21 сессии Темиртауского городского маслихата от 2 августа 2001 года N 21/7 "О регламенте городского маслихата", регистрационный номер - 405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21 мая 2004 года N 7/4. Зарегистрировано Департаментом юстиции Карагандинской области 27 мая 2004 года за N 1524. Утратило силу - решением Темиртауского городского маслихата Карагандинской области от 28 мая 2007 года N 40/8</w:t>
      </w:r>
    </w:p>
    <w:p>
      <w:pPr>
        <w:spacing w:after="0"/>
        <w:ind w:left="0"/>
        <w:jc w:val="both"/>
      </w:pPr>
      <w:r>
        <w:rPr>
          <w:rFonts w:ascii="Times New Roman"/>
          <w:b w:val="false"/>
          <w:i/>
          <w:color w:val="800000"/>
          <w:sz w:val="28"/>
        </w:rPr>
        <w:t>      Сноска. Утратило силу решением Темиртауского городского маслихата Карагандинской области от 28.05.2007 N 40/8.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от 14 апреля 2004 года N 545-II "О внесении изменений и дополнений в Конституционный Закон Республики Казахстан "О выборах в Республике Казахстан", с </w:t>
      </w:r>
      <w:r>
        <w:rPr>
          <w:rFonts w:ascii="Times New Roman"/>
          <w:b w:val="false"/>
          <w:i w:val="false"/>
          <w:color w:val="000000"/>
          <w:sz w:val="28"/>
        </w:rPr>
        <w:t>подпунктом 5, пункта 3 статьи 8</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 местном государственном управлении в Республике Казахстан" N 148 от 23 января 2001 года, городской маслихат РЕШИЛ:</w:t>
      </w:r>
      <w:r>
        <w:br/>
      </w:r>
      <w:r>
        <w:rPr>
          <w:rFonts w:ascii="Times New Roman"/>
          <w:b w:val="false"/>
          <w:i w:val="false"/>
          <w:color w:val="000000"/>
          <w:sz w:val="28"/>
        </w:rPr>
        <w:t>
</w:t>
      </w:r>
      <w:r>
        <w:rPr>
          <w:rFonts w:ascii="Times New Roman"/>
          <w:b w:val="false"/>
          <w:i w:val="false"/>
          <w:color w:val="000000"/>
          <w:sz w:val="28"/>
        </w:rPr>
        <w:t>
      1. Внести в решение 21 сессии Темиртауского городского маслихата от 2 августа 2001 года N 21/7 "О регламенте городского маслихата", регистрационный номер - 405, следующие изменения:</w:t>
      </w:r>
      <w:r>
        <w:br/>
      </w:r>
      <w:r>
        <w:rPr>
          <w:rFonts w:ascii="Times New Roman"/>
          <w:b w:val="false"/>
          <w:i w:val="false"/>
          <w:color w:val="000000"/>
          <w:sz w:val="28"/>
        </w:rPr>
        <w:t>
      1) в главе "1. Общие положения":</w:t>
      </w:r>
      <w:r>
        <w:br/>
      </w:r>
      <w:r>
        <w:rPr>
          <w:rFonts w:ascii="Times New Roman"/>
          <w:b w:val="false"/>
          <w:i w:val="false"/>
          <w:color w:val="000000"/>
          <w:sz w:val="28"/>
        </w:rPr>
        <w:t>
      пункт 1.1, 1.2, 1.3, читать 1., 2., 3</w:t>
      </w:r>
      <w:r>
        <w:br/>
      </w:r>
      <w:r>
        <w:rPr>
          <w:rFonts w:ascii="Times New Roman"/>
          <w:b w:val="false"/>
          <w:i w:val="false"/>
          <w:color w:val="000000"/>
          <w:sz w:val="28"/>
        </w:rPr>
        <w:t>
      в пункте 1 дефис 1, 2, 3, 4, 5 заменить на 1), 2), 3), 4), 5)</w:t>
      </w:r>
      <w:r>
        <w:br/>
      </w:r>
      <w:r>
        <w:rPr>
          <w:rFonts w:ascii="Times New Roman"/>
          <w:b w:val="false"/>
          <w:i w:val="false"/>
          <w:color w:val="000000"/>
          <w:sz w:val="28"/>
        </w:rPr>
        <w:t>
      в пункте 3 дефис 1, 2, 3, 4, 5, 6 заменить на 1), 2), 3), 4), 5), 6)</w:t>
      </w:r>
      <w:r>
        <w:br/>
      </w:r>
      <w:r>
        <w:rPr>
          <w:rFonts w:ascii="Times New Roman"/>
          <w:b w:val="false"/>
          <w:i w:val="false"/>
          <w:color w:val="000000"/>
          <w:sz w:val="28"/>
        </w:rPr>
        <w:t>
      2) в главе "2. Подготовка и проведение сессий городского маслихата":</w:t>
      </w:r>
      <w:r>
        <w:br/>
      </w:r>
      <w:r>
        <w:rPr>
          <w:rFonts w:ascii="Times New Roman"/>
          <w:b w:val="false"/>
          <w:i w:val="false"/>
          <w:color w:val="000000"/>
          <w:sz w:val="28"/>
        </w:rPr>
        <w:t>
      пункт 2.1, 2.2, 2.3, 2.4, 2.5, 2.6, 2.7, 2.8, 2.9, 2.10, 2.11, 2.12, 2.13, 2.14, 2.15, 2.16, 2.17, 2.18, читать 4, 5, 6, 7, 8, 9, 10, 11, 12, 13, 14, 15, 16, 17, 18, 19, 20, 21</w:t>
      </w:r>
      <w:r>
        <w:br/>
      </w:r>
      <w:r>
        <w:rPr>
          <w:rFonts w:ascii="Times New Roman"/>
          <w:b w:val="false"/>
          <w:i w:val="false"/>
          <w:color w:val="000000"/>
          <w:sz w:val="28"/>
        </w:rPr>
        <w:t>
      в пункте 6 слова "второй внеочередной сессии" заменить словами "последующих внеочередных сессий";</w:t>
      </w:r>
      <w:r>
        <w:br/>
      </w:r>
      <w:r>
        <w:rPr>
          <w:rFonts w:ascii="Times New Roman"/>
          <w:b w:val="false"/>
          <w:i w:val="false"/>
          <w:color w:val="000000"/>
          <w:sz w:val="28"/>
        </w:rPr>
        <w:t>
      в пункте 12 дефис 1, 2 заменить на 1), 2)</w:t>
      </w:r>
      <w:r>
        <w:br/>
      </w:r>
      <w:r>
        <w:rPr>
          <w:rFonts w:ascii="Times New Roman"/>
          <w:b w:val="false"/>
          <w:i w:val="false"/>
          <w:color w:val="000000"/>
          <w:sz w:val="28"/>
        </w:rPr>
        <w:t>
      в пункте 19 дефис 1, 2, 3 заменить на 1), 2), 3)</w:t>
      </w:r>
      <w:r>
        <w:br/>
      </w:r>
      <w:r>
        <w:rPr>
          <w:rFonts w:ascii="Times New Roman"/>
          <w:b w:val="false"/>
          <w:i w:val="false"/>
          <w:color w:val="000000"/>
          <w:sz w:val="28"/>
        </w:rPr>
        <w:t>
      3) в главе "3. Рассмотрение и принятие актов городского маслихата, утверждение бюджета, планов и программ социально-экономического развития города":</w:t>
      </w:r>
      <w:r>
        <w:br/>
      </w:r>
      <w:r>
        <w:rPr>
          <w:rFonts w:ascii="Times New Roman"/>
          <w:b w:val="false"/>
          <w:i w:val="false"/>
          <w:color w:val="000000"/>
          <w:sz w:val="28"/>
        </w:rPr>
        <w:t>
      пункт 3.1, 3.2, 3.3, 3.4, 3.5, 3.6, 3.7, 3.8, 3.9, 3.10, 3.11, 3.12, 3.13, читать 22, 23, 24, 25, 25, 26, 27, 28, 29, 30, 31, 32, 33</w:t>
      </w:r>
      <w:r>
        <w:br/>
      </w:r>
      <w:r>
        <w:rPr>
          <w:rFonts w:ascii="Times New Roman"/>
          <w:b w:val="false"/>
          <w:i w:val="false"/>
          <w:color w:val="000000"/>
          <w:sz w:val="28"/>
        </w:rPr>
        <w:t>
      в пункте 30 дефис 1, 2, 3 заменить на 1), 2), 3)</w:t>
      </w:r>
      <w:r>
        <w:br/>
      </w:r>
      <w:r>
        <w:rPr>
          <w:rFonts w:ascii="Times New Roman"/>
          <w:b w:val="false"/>
          <w:i w:val="false"/>
          <w:color w:val="000000"/>
          <w:sz w:val="28"/>
        </w:rPr>
        <w:t>
      4) в главе "4. Комиссии и депутатские группы, должностные лица Маслихата, осуществление контрольных функций":</w:t>
      </w:r>
      <w:r>
        <w:br/>
      </w:r>
      <w:r>
        <w:rPr>
          <w:rFonts w:ascii="Times New Roman"/>
          <w:b w:val="false"/>
          <w:i w:val="false"/>
          <w:color w:val="000000"/>
          <w:sz w:val="28"/>
        </w:rPr>
        <w:t>
      пункт 4.1, 4.2, 4.3, 4.4, 4.5, 4.6, 4.7, 4.8, 4.9, 4.10, 4.11, 4.12, читать 34, 35, 36, 37, 38, 39, 40, 41, 42, 43, 44, 45</w:t>
      </w:r>
      <w:r>
        <w:br/>
      </w:r>
      <w:r>
        <w:rPr>
          <w:rFonts w:ascii="Times New Roman"/>
          <w:b w:val="false"/>
          <w:i w:val="false"/>
          <w:color w:val="000000"/>
          <w:sz w:val="28"/>
        </w:rPr>
        <w:t>
      5) в главе "5. Организация и обеспечение деятельности маслихата":</w:t>
      </w:r>
      <w:r>
        <w:br/>
      </w:r>
      <w:r>
        <w:rPr>
          <w:rFonts w:ascii="Times New Roman"/>
          <w:b w:val="false"/>
          <w:i w:val="false"/>
          <w:color w:val="000000"/>
          <w:sz w:val="28"/>
        </w:rPr>
        <w:t>
      пункт 5.1, 5.2, 5.3, читать 46, 47, 48</w:t>
      </w:r>
      <w:r>
        <w:br/>
      </w:r>
      <w:r>
        <w:rPr>
          <w:rFonts w:ascii="Times New Roman"/>
          <w:b w:val="false"/>
          <w:i w:val="false"/>
          <w:color w:val="000000"/>
          <w:sz w:val="28"/>
        </w:rPr>
        <w:t>
      5) дополнить главой 6 следующего содержания:</w:t>
      </w:r>
      <w:r>
        <w:br/>
      </w:r>
      <w:r>
        <w:rPr>
          <w:rFonts w:ascii="Times New Roman"/>
          <w:b w:val="false"/>
          <w:i w:val="false"/>
          <w:color w:val="000000"/>
          <w:sz w:val="28"/>
        </w:rPr>
        <w:t>
      "6. Порядок образования избирательных комиссий</w:t>
      </w:r>
      <w:r>
        <w:br/>
      </w:r>
      <w:r>
        <w:rPr>
          <w:rFonts w:ascii="Times New Roman"/>
          <w:b w:val="false"/>
          <w:i w:val="false"/>
          <w:color w:val="000000"/>
          <w:sz w:val="28"/>
        </w:rPr>
        <w:t>
      49. Внесение изменений в составы избирательных комиссий осуществляется путем принятия решения городского маслихата, при этом формирование состава проводится на основании предложений политических партий и иных общественных объединений. Срок полномочий и количество членов избирательных комиссий осуществляется в соответствии с действующим законодательством.</w:t>
      </w:r>
      <w:r>
        <w:br/>
      </w:r>
      <w:r>
        <w:rPr>
          <w:rFonts w:ascii="Times New Roman"/>
          <w:b w:val="false"/>
          <w:i w:val="false"/>
          <w:color w:val="000000"/>
          <w:sz w:val="28"/>
        </w:rPr>
        <w:t>
      50.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51, 52, 53 настоящего регламента.</w:t>
      </w:r>
      <w:r>
        <w:br/>
      </w:r>
      <w:r>
        <w:rPr>
          <w:rFonts w:ascii="Times New Roman"/>
          <w:b w:val="false"/>
          <w:i w:val="false"/>
          <w:color w:val="000000"/>
          <w:sz w:val="28"/>
        </w:rPr>
        <w:t>
      51. Создание временной рабочей комиссии (далее временная комиссия) по формированию составов избирательных комиссий осуществляется на основании распоряжения секретаря городского маслихата в срок не позднее чем за 3 дня до опубликования объявления в средствах массовой информации об образовании избирательных комиссий. Состав временной комиссии образуется из депутатов и работников аппарата городского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областной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6) дополнить главой 7 следующего содержания:</w:t>
      </w:r>
      <w:r>
        <w:br/>
      </w:r>
      <w:r>
        <w:rPr>
          <w:rFonts w:ascii="Times New Roman"/>
          <w:b w:val="false"/>
          <w:i w:val="false"/>
          <w:color w:val="000000"/>
          <w:sz w:val="28"/>
        </w:rPr>
        <w:t>
      "7. Формирование и избрание избирательных комиссий</w:t>
      </w:r>
      <w:r>
        <w:br/>
      </w:r>
      <w:r>
        <w:rPr>
          <w:rFonts w:ascii="Times New Roman"/>
          <w:b w:val="false"/>
          <w:i w:val="false"/>
          <w:color w:val="000000"/>
          <w:sz w:val="28"/>
        </w:rPr>
        <w:t>
      52.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городского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комиссии предлагает сессии маслихата провести рейтинговое голосование по избранию данной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число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53.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избирательных комиссий избираются на заседаниях избирательных комиссий, которые проводятся не позднее, чем в семидневный срок после их образования. Городской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постоянные комиссии по вопросам экономики, промышленности и сферы обслуживания (Дмитриев В.П.), по вопросам социальной сферы и законности (Бабенко Н.Н.).</w:t>
      </w:r>
    </w:p>
    <w:p>
      <w:pPr>
        <w:spacing w:after="0"/>
        <w:ind w:left="0"/>
        <w:jc w:val="both"/>
      </w:pPr>
      <w:r>
        <w:rPr>
          <w:rFonts w:ascii="Times New Roman"/>
          <w:b w:val="false"/>
          <w:i/>
          <w:color w:val="000000"/>
          <w:sz w:val="28"/>
        </w:rPr>
        <w:t>      Секретарь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