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3674" w14:textId="98b3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
специалистов в учебных заведениях начального и среднего профессионального 
образования на 2004-2005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апреля 2004 года N 109. Зарегистрировано Департаментом юстиции Мангистауской области 28 мая 2004 года за N 1697.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Казахстан", и постановлением акимата области N 281 от 18 декабря 2003 года "Об утверждении паспортов бюджетных программ администратора программ - Областное управление образования на 2004 год",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государственный образовательный заказ на подготовку специалистов в учебных заведениях начального и среднего профессионального образования на 2004-2005 учебный год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Областному финансовому управлению (Нургалиева Х.Х.) обеспечить финансирование областного управления образования- администратора программ в пределах плана финансирования, предусмотренного на подготовку кадров.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Областному управлению образования (Жумашев К.Б.) обеспечить размещение государственного образовательного заказа на подготовку специалистов в учебных заведениях начального и среднего профессионального образования на 2004-2005 учебный год в соответствии с действующим законодательством о государственных закупках.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Акимам города Жанаозен (Бабаханов Ж.Б.), Бейнеуского (Азирханов Б.А) и Мангистауского (Сейлханов К.) районов обеспечить финансирование профессиональных учебных заведений в пределах государственного образовательного заказа.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данного постановления возложить на заместителя акима области Макежанова С.А.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г. N 109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Cноска: пунк 9 в новой редакции - постановлением Мангистауского областного акимата от 27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186 </w:t>
      </w:r>
      <w:r>
        <w:rPr>
          <w:rFonts w:ascii="Times New Roman"/>
          <w:b w:val="false"/>
          <w:i w:val="false"/>
          <w:color w:val="ff0000"/>
          <w:sz w:val="28"/>
        </w:rPr>
        <w:t xml:space="preserve">, в приложение внесены изменения - постановлением Мангистауского областного акимата от 27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подготовку специалистов в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заведениях начального и среднего профессионального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Мангистауской области на 2004-2005 учебный год </w:t>
      </w:r>
    </w:p>
    <w:bookmarkStart w:name="z8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"/>
        <w:gridCol w:w="3693"/>
        <w:gridCol w:w="1621"/>
        <w:gridCol w:w="1355"/>
        <w:gridCol w:w="1415"/>
        <w:gridCol w:w="1493"/>
        <w:gridCol w:w="1429"/>
        <w:gridCol w:w="1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образование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Профессиональная школа N 3 г. Жанаозен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нефтепереработки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и разведочного бурения  скважин на нефть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 контрольно - измерительным приборам и автоматике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автомобильного крана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Профессиональная школа N 5 п. Шетпе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Тракторист - машинист сельскохозяйственного производства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Газоэлектросварщик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3001021 Водитель автомобиля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Профессиональный лицей N 6 г. Актау  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 электрик по ремонту электрооборудования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линейных сооружений, электросвязи и проводного вещания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- универсал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Бейнеуская профессионально-техническая школа 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Технология и организация производства продукции предприятий питания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и разведочного бурения скважин на нефть и газ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N 018 при ГМ 172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начального профессионального образования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Теплоэнергетические установки тепловых электрических станций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 оборудования предприятий машиностроения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г.6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электрическими системами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Электрооборудование станций и подстанций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нефтяных и газовых скважин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Технология сварочного производства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Автоматизированные системы обработки информации и управления (по отраслям)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Филиал Мангистауского политехнического колледжа в п. Баутино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 автомобильного транспорта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 Живопись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Жанаозенский колледж нефти и газа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2002002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1814002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3925002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переработка нефти и газа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 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           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12. 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Преподавание в начальных классах: специализация 0314012-05 Преподавание в малокомплектной школе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06160012 Иностранный язык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0601012 Библиотечное дело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среднего профессионального образования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