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b72" w14:textId="2f9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21 декабря 2004 года N 12/3. Зарегистрировано Департаменом юстиции Северо-Казахстанской области 24 декабря 2004 года за N 1434.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сессии областного маслихата определяет объемы официальных трансфертов общего характера между областным бюджетом и бюджетами районов и города Петропавловска в абсолютном выражении на трехлетний период 2005-2007 годов с разбивкой по годам.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1. Установить бюджетные изъятия из бюджета города Петропавловска в областной бюджет на 2005 год в сумме 249 785 тыс. тенге.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2. Установить бюджетные изъятия из бюджета города Петропавловска в областной бюджет на 2006 год в сумме 310 430 тыс. тенге.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3. Установить бюджетные изъятия из бюджета города Петропавловска в областной бюджет на 2007 год в сумме 116 821 тыс. тенге.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4. Установить бюджетные субвенции, передаваемые из областного бюджета в районные бюджеты, на 2005 год в сумме 5 967 882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Айыртаускому району      - 512 650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Акжарскому району      - 382 294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Аккайынскому району - 342 591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Г.Мусрепова      - 513 175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Есильскому району - 487 673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Жамбылскому району      - 505 780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Кызылжарскому району - 422 729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М.Жумабаева - 530 489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Мамлютскому району      - 409 983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Тайыншинскому району - 620 470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Тимирязевскому району - 385 332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Уалихановскому району - 449 378 тыс.тенге;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Шал акына - 405 338 тыс.тенге.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5. Установить бюджетные субвенции, передаваемые из областного бюджета в районные бюджеты, на 2006 год в сумме 6 529 171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Айыртаускому району      - 695 890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Акжарскому району      - 436 142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Аккайынскому району - 400 141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Г.Мусрепова      - 498 009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Есильскому району - 570 694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Жамбылскому району      - 565 040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Кызылжарскому району - 525 138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М.Жумабаева - 567 510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Мамлютскому району      - 389 233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Тайыншинскому району - 653 291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Тимирязевскому району - 325 872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Уалихановскому району - 448 646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Шал акына - 453 565 тыс.тенге.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6. Установить бюджетные субвенции, передаваемые из областного бюджета в районные бюджеты, на 2007 год в сумме 8 233 017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Айыртаускому району      - 755 255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Акжарскому району      - 547 942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Аккайынскому району - 494 195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Г.Мусрепова      - 788 903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Есильскому району - 673 316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Жамбылскому району      - 727 235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Кызылжарскому району - 625 213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М.Жумабаева - 723 016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Мамлютскому району      - 511 783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Тайыншинскому району - 868 643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Тимирязевскому району - 413 465 тыс.тенге;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Уалихановскому району - 550 463 тыс.тенге;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району Шал акына - 553 588 тыс.тенге.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7.Установить, что при определении объемов официальных трансфертов общего характера на 2005-2007 годы дополнительно в расходах местных бюджетов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а) затраты постоянного характера, финансировавшиеся за счет целевых трансфертов из республиканского бюджета в 2004 году, в сумме 374 779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213 811 тысяч тенге на обеспечение содержания типовых штатов государственных общеобразовательных школ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103 727 тысяч тенге на содержание вновь вводимых объектов образования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13 272 тысяч тенге на содержание вновь вводимых объектов здравоохранения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37 408 тысяч тенге на увеличение денежного довольствия и материально-техническое оснащение участковых инспекторов полиции согласно приложению 4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6 561 тысяч тенге на увеличение размера стипендии студентам, обучающимся в средних профессиональных учебных заведениях на основании государственного заказа, согласно приложению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б) передаваемые затраты в соответствии с распределением расходов между уровнями бюджетов, определенным Бюджетным кодексом Республики Казахстан, в сумме 91 312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7 627 тысяч тенге на реабилитацию и социальную помощь ветеранам и инвалидам согласно приложению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39 045 тысяч тенге на предоставление медицинских услуг по протезированию и обеспечение протезно-ортопедическими изделиями согласно приложению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9 409 тысяч тенге на обеспечение сурдосредствами и сурдопомощью инвалидов согласно приложению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2 317 тысяч тенге на обеспечение тифлосредствами инвалидов согласно приложению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32 914 тысяч тенге на содержание отдельных подразделений органов внутренних дел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в) средства на оказание гарантированного объема бесплатной медицинской помощи в сумме 521 735 тысяч тенге согласно приложению 11, направленные на обеспечение лекарственными средствами больных соматическими заболеваниями в медицинских организациях городского и областного уровней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г) средства на реализацию Закона Республики Казахстан от 11 июля 2002 года "О социальной и медико-педагогической коррекционной поддержке детей с ограниченными возможностями" в сумме 23 022 тысяч тенге согласно приложению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д) средства на реализацию Закона Республики Казахстан от 23 января 2001 года "О местном государственном управлении в Республике Казахстан", в том числе на увеличение численности аппаратов маслихатов в сумме 40 404 тысяч тенге, повышение заработной платы секретарей маслихатов в сумме 193 тысяч тенге, дополнительные затраты для содержания аппаратов акимов аульных (сельских) округов в сумме  169 608 тысяч тенге согласно приложению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е) средства на реализацию Закона 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воспитателям, в сумме 34 260 тысяч тенге согласно приложению 14.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8. Установить, что в целях реализации мероприятий Государственной программы образования в Республике Казахстан на 2005-2010 годы и Государственной программы реформирования и развития здравоохранения Республики Казахстан на 2005-2010 годы расходы местных бюджетов, направляемые в 2005-2007 годах на капитальный ремонт и укрепление материально-технической базы организаций образования и здравоохранения, должны быть не менее объемов, указанных в приложении 15. 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9. Установить, что при определении объемов официальных трансфертов общего характера на 2005-2007 годы в расходах местных бюджетов дополнительно учтены затраты в сумме 369 871 тысяч тенге ежегодно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   1388, согласно приложению 16. 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10.Установить,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 не ниже установленных приложениями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11. Настоящее решение вступает в действие с 1 января 2005 года.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Председатель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Секретарь сессии областного Маслихата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содержания типовых штатов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общеобразовательных школ с 1 сентября 2003 года   </w:t>
      </w:r>
    </w:p>
    <w:bookmarkStart w:name="z1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89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 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8 976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7 830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13 486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17 343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20 119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26 120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16 676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15 273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213 811 </w:t>
            </w:r>
          </w:p>
        </w:tc>
      </w:tr>
    </w:tbl>
    <w:bookmarkEnd w:id="12"/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      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   Дополнительные затраты местных бюджетов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вновь вводимых объектов 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bookmarkStart w:name="z3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97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29 192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3 462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5 613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13 013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18 663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5 954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5 874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103 727 </w:t>
            </w:r>
          </w:p>
        </w:tc>
      </w:tr>
    </w:tbl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вновь вводимых объектов здравоохранения </w:t>
      </w:r>
    </w:p>
    <w:bookmarkStart w:name="z5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97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13 272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13 272 </w:t>
            </w:r>
          </w:p>
        </w:tc>
      </w:tr>
    </w:tbl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денежного довольствия и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оснащение участковых инспекторов полиции </w:t>
      </w:r>
    </w:p>
    <w:bookmarkStart w:name="z7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97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37 408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37 408 </w:t>
            </w:r>
          </w:p>
        </w:tc>
      </w:tr>
    </w:tbl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      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Дополнительные затраты местных бюджетов на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размера стипендии студентам, обучающимся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профессиональных учебных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государственного заказа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9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6 561 </w:t>
            </w:r>
          </w:p>
        </w:tc>
      </w:tr>
    </w:tbl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      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реабилитацию и социальную помощь ветеранов и инвалидов </w:t>
      </w:r>
    </w:p>
    <w:bookmarkStart w:name="z11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7 627 </w:t>
            </w:r>
          </w:p>
        </w:tc>
      </w:tr>
    </w:tbl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Дополнительные затраты местных бюджетов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медицинских услуг по протезированию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протезно-ортопедическими изделиями </w:t>
      </w:r>
    </w:p>
    <w:bookmarkStart w:name="z12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39 045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39 045 </w:t>
            </w:r>
          </w:p>
        </w:tc>
      </w:tr>
    </w:tbl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Дополнительные затраты местных бюджетов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сурдосредствами и сурдопомощь инвалидов </w:t>
      </w:r>
    </w:p>
    <w:bookmarkStart w:name="z14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9 409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9 409 </w:t>
            </w:r>
          </w:p>
        </w:tc>
      </w:tr>
    </w:tbl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      Дополнительные затраты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обеспечение тифлосредствами инвалидов </w:t>
      </w:r>
    </w:p>
    <w:bookmarkStart w:name="z16"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2 317 </w:t>
            </w:r>
          </w:p>
        </w:tc>
      </w:tr>
    </w:tbl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   Дополнительные затраты местных бюджетов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отдельных подразделений органов внутренних дел </w:t>
      </w:r>
    </w:p>
    <w:bookmarkStart w:name="z18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32 914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32 914 </w:t>
            </w:r>
          </w:p>
        </w:tc>
      </w:tr>
    </w:tbl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гарантированный объем бесплатной медицинской помощи </w:t>
      </w:r>
    </w:p>
    <w:bookmarkStart w:name="z20"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  <w:gridCol w:w="243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521 735 </w:t>
            </w:r>
          </w:p>
        </w:tc>
      </w:tr>
      <w:tr>
        <w:trPr>
          <w:trHeight w:val="30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521 735 </w:t>
            </w:r>
          </w:p>
        </w:tc>
      </w:tr>
    </w:tbl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Закона Республики Казахстан от 11 июля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"О социальной и медико-педагогической коррекционной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поддержке детей с ограниченными возможностями", 3 этап </w:t>
      </w:r>
    </w:p>
    <w:bookmarkStart w:name="z22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1913"/>
        <w:gridCol w:w="1913"/>
        <w:gridCol w:w="1933"/>
      </w:tblGrid>
      <w:tr>
        <w:trPr>
          <w:trHeight w:val="52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соцзащита </w:t>
            </w:r>
          </w:p>
        </w:tc>
      </w:tr>
      <w:tr>
        <w:trPr>
          <w:trHeight w:val="25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11 511 </w:t>
            </w:r>
          </w:p>
        </w:tc>
      </w:tr>
    </w:tbl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Закона Республики Казахстан от 23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bookmarkStart w:name="z23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1913"/>
        <w:gridCol w:w="1913"/>
        <w:gridCol w:w="1933"/>
      </w:tblGrid>
      <w:tr>
        <w:trPr>
          <w:trHeight w:val="25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186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численности аппаратов маслихатов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заработной платы секретаря маслихата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аппаратов акимов (аульных) сельских округов </w:t>
            </w:r>
          </w:p>
        </w:tc>
      </w:tr>
      <w:tr>
        <w:trPr>
          <w:trHeight w:val="25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6 424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14 518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14 599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18 768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8 434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18 945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15 317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8 663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169 608 </w:t>
            </w:r>
          </w:p>
        </w:tc>
      </w:tr>
    </w:tbl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Закона Республики Казахстан от 17 декабря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"О браке и семье" в части выплаты денежных средств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содержание ребенка (детей), переданного патронатным воспиталям </w:t>
      </w:r>
    </w:p>
    <w:bookmarkStart w:name="z25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3"/>
        <w:gridCol w:w="2433"/>
      </w:tblGrid>
      <w:tr>
        <w:trPr>
          <w:trHeight w:val="3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34 260 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34 260 </w:t>
            </w:r>
          </w:p>
        </w:tc>
      </w:tr>
    </w:tbl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     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</w:t>
      </w:r>
      <w:r>
        <w:rPr>
          <w:rFonts w:ascii="Times New Roman"/>
          <w:b/>
          <w:i w:val="false"/>
          <w:color w:val="000000"/>
          <w:sz w:val="28"/>
        </w:rPr>
        <w:t xml:space="preserve">Затраты местных бюджетов на капитальный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               тыс.тенге </w:t>
      </w:r>
    </w:p>
    <w:bookmarkStart w:name="z32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453"/>
        <w:gridCol w:w="1373"/>
        <w:gridCol w:w="1333"/>
        <w:gridCol w:w="1273"/>
        <w:gridCol w:w="1273"/>
        <w:gridCol w:w="1273"/>
        <w:gridCol w:w="1333"/>
      </w:tblGrid>
      <w:tr>
        <w:trPr>
          <w:trHeight w:val="24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 вание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 охра нение 
</w:t>
            </w:r>
          </w:p>
        </w:tc>
      </w:tr>
      <w:tr>
        <w:trPr>
          <w:trHeight w:val="109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 тение и доставка учебников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</w:p>
        </w:tc>
      </w:tr>
      <w:tr>
        <w:trPr>
          <w:trHeight w:val="24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3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21 196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20 476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24 265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27 238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26 518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37 403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36 683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37 781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37 061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77 267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72 243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37 076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28 609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45 085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44 365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17 134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36 285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46 757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46 757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540 134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49 151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465 338 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1 029 621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516 539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299 632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133 516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465 338 </w:t>
            </w:r>
          </w:p>
        </w:tc>
      </w:tr>
    </w:tbl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373"/>
        <w:gridCol w:w="1293"/>
        <w:gridCol w:w="1333"/>
        <w:gridCol w:w="1513"/>
        <w:gridCol w:w="1313"/>
        <w:gridCol w:w="1513"/>
      </w:tblGrid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 эпид надзор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 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8 467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324 067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324 067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141 271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21 411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393"/>
        <w:gridCol w:w="1433"/>
        <w:gridCol w:w="1593"/>
        <w:gridCol w:w="1693"/>
        <w:gridCol w:w="1653"/>
      </w:tblGrid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и спорт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</w:tr>
      <w:tr>
        <w:trPr>
          <w:trHeight w:val="48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13 571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3 612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14 259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9 959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353"/>
        <w:gridCol w:w="1073"/>
        <w:gridCol w:w="1173"/>
        <w:gridCol w:w="873"/>
        <w:gridCol w:w="973"/>
        <w:gridCol w:w="1173"/>
        <w:gridCol w:w="1313"/>
      </w:tblGrid>
      <w:tr>
        <w:trPr>
          <w:trHeight w:val="5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Архивы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 защита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21 196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27 238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32 871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37 403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38 081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77 267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37 076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45 235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36 285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174 757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709 162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48 548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27 813 </w:t>
            </w:r>
          </w:p>
        </w:tc>
      </w:tr>
      <w:tr>
        <w:trPr>
          <w:trHeight w:val="2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1 327 399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49 298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28 563 </w:t>
            </w:r>
          </w:p>
        </w:tc>
      </w:tr>
    </w:tbl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373"/>
        <w:gridCol w:w="1373"/>
        <w:gridCol w:w="1293"/>
        <w:gridCol w:w="1333"/>
        <w:gridCol w:w="1513"/>
      </w:tblGrid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 органы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 рона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</w:tr>
      <w:tr>
        <w:trPr>
          <w:trHeight w:val="48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74 275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74 275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35 285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53"/>
        <w:gridCol w:w="1853"/>
        <w:gridCol w:w="1393"/>
        <w:gridCol w:w="1393"/>
        <w:gridCol w:w="1493"/>
      </w:tblGrid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 охрани тельные органы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Народное хозяйство 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МТБ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 ный ремонт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 ление МТБ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</w:tr>
      <w:tr>
        <w:trPr>
          <w:trHeight w:val="48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Есильский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Жамбылский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М.Жумабаева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Мамлютский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Г.Мусрепова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2 295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20 175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        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   "Об официальных трансфертах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общего характера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                      от "21" декабря 2004 года N 12/3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Дополнительные затраты местных бюджетов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инженерно-коммуникационных сетей к объектам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строительства в рамках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программы развития жилищного строительства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Казахстан на 2005-2007 годы, утвержденной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Президента Республики Казахстан от 11 июня 2004 года N 1388 </w:t>
      </w:r>
    </w:p>
    <w:bookmarkStart w:name="z29"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3"/>
        <w:gridCol w:w="2433"/>
      </w:tblGrid>
      <w:tr>
        <w:trPr>
          <w:trHeight w:val="3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55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1. Айыртауский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Акжарский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3. Аккайынский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4. Есильский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5. Жамбылский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6. М.Жумабаева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7. Кызылжарский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8. Мамлютский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9. Г.Мусрепова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369 871 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   ВСЕГО: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369 871 </w:t>
            </w:r>
          </w:p>
        </w:tc>
      </w:tr>
    </w:tbl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