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ca20" w14:textId="1acc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проектированию и содержанию кладбищ"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февраля 2005 года № 59. Зарегистрирован в Министерстве юстиции от 15 марта 2005 года № 3491.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санитарно-эпидемиологическом благополучии населения»,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«Санитарно-эпидемиологические требования к проектированию и содержанию кладбищ».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2005 года N 59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«Санитарно-эпидемиологические требования к проектированию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кладбищ»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Санитарно-эпидемиологические правила и нормы «Санитарно-эпидемиологические требования к проектированию и содержанию кладбищ» (далее - санитарные правила) устанавливают санитарно-эпидемиологические требования к размещению кладбищ, организации захоронения и перезахоронения трупов.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кладбище - территория, специально выделенная для захоронения трупов;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кладбищенский период - время, в течение которого завершаются процессы минерализации трупов;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останки - неразложившиеся остатки трупа;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похоронное бюро, бюро-магазины похоронного обслуживания - объекты, по реализации товаров и оказания услуг для проведения траурных обрядов.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размещению кладбищ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Выбор земельного участка под размещение кладбища, а так же ввод его в эксплуатацию должен осуществляться при наличии заключения государственных органов санитарно-эпидемиологической службы на соответствие требованиям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Участки для размещения кладбища должны располагаться с подветренной стороны по отношению к жилой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Размер земельного участка для кладбища должен определяться из расчета 0,24 гектар на 1000 человек. Общая площадь захоронения должна приниматься из расчета 65-70 процентов (далее - %) от общей площади кладбища.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Использование территории кладбищ разрешается по истечении двадцати лет с момента его переноса. Территория в этих случаях должна использоваться только под земельные насаждения. Строительство зданий и сооружений на этой территории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Вопрос об использовании закрытого кладбища для вторичного погребения по истечению двадцатилетнего срока должен согласовываться с государственными 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Месторасположение кладбищенского участка и его размеры должны предусматриваться в проекте планировки и застройки населенного пункта с учетом возможности использования территории кладбища после его закрытия под устройство парка или сада.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При проектировании кладбищ должны предусматриваться: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планировочное решение зоны захоронений кладбищ с разделением на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благоустройство территории, проездов, пешеходных дорожек;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размещение, характер и площадь зеленых насаждений с учетом обеспечения достаточного проветривания и инсоляции;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обеспечение водоснабжением, канализацией (при проектировании административных помещений).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Участок, отводимый под кладбище, должен иметь сухую пористую почву, обеспечивающую достаточную воздухопроницаемость и быстрое просыхание, иметь уклон в противоположную сторону от населенного пункта и открытых водоемов, используемых для хозяйственно-бытовых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Кладбище должно размещаться на расстоянии 300 метров (далее - м) от жилых, общественных зданий, спортивно-оздоровительных и санаторно-курортных зон. Размер санитарно-защитной зоны для закрытых кладбищ не должен сокращаться по истечении кладбищенского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территории санитарно-защитной зоны проектируемых и действующих кладбищ не допускается строительство жилых и общественных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Похоронные бюро, бюро-магазины похоронного обслуживания должны размещаться в отдельно стоящих зданиях на расстоянии не менее 50 м от жилых и общественных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Территория кладбищ должна быть разбита на секторы, благоустроена, ограждена и озеленена не менее 20 % от общей площади кладбища, иметь транспортные проезды, должна иметь функциональные зоны (входную, ритуальную, административно-хозяйственную, захоронений, зеленой защиты по периметру кладбища).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На территории кладбищ и зданий похоронного назначения должны предусматриваться стоянки автокатафалков и автотранспорта, урны для сбора мусора, площадки для мусоросборников с подъездами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Площадки для мусоросборников должны быть ограждены, и иметь твердое покрытие (асфальтирование, бетонирование).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Вывоз мусора должен осуществляться по мере заполнения мусоросборников на 2/3 емкости на городские и поселковые свалки.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Территория кладбищ должна регулярно убираться.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Не допускается размещение кладбищ на территориях: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зон санитарной охраны источников водоснабжения, минеральных источников, курорта;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 выходами на поверхность закарстованных, сильно трещиноватых пород и в местах выклинивания водоносных горизонтов;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 стоянием грунтовых вод менее 2 м от поверхности земли, а также на затапливаемых, подверженных оползням и обвалам, заболоченных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 берегах поверхностных водных объектов, используемых населением для хозяйственно-бытовых нужд, купания и других культурно-оздоровительных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выше по потоку грунтовых вод, являющихся источниками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Не допускается прокладка сетей централизованного хозяйственно-питьевого водоснабжения по территории кладбищ.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Для проведения поливочных и уборочных работ кладбищ должно предусматриваться использование самостоятельной системы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Вода, используемая для питьевых и хозяйственных нужд должна соответствовать требованиям действующих санитарно-эпидемиологических правил и норм «Санитарно-эпидемиологические требования к качеству воды централизованных систем питьевого водоснабжения»,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 о. Министра здравоохранения Республики Казахстан от 28.06.2004 года № 506, зарегистрированным в Реестре государственной регистрации нормативных правовых актов Республики Казахстан за № 2999.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захоронения и перезахоронения трупов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21. На каждую могилу отводится участок для взрослых 5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для детей 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Расстояние между могилами по вертикале должно быть не менее 1 м, по горизонтали - не менее 0,5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От дна могилы до уровня стояния грунтовых вод должно быть не менее 0,5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Перевозка трупа к месту погребения в случаях, когда смерть последовала не по месту жительства, допускается любыми транспортными средствами (железнодорожный, авиационный, автомобильный).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Перед перевозкой труп должен быть забальзамирован для длительного хранения. От момента наступления смерти до погребения должно пройти не более пяти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При перевозки трупа железнодорожным или авиационным транспортом труп должен быть помещен в оцинкованный, герметично запаянный гроб, изнутри заполненный веществом, впитывающим влагу. Металлический гроб должен помещаться в деревянный, плотно сколоченный ящик, для транспортирования в багажном отделении.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Для оформления перевозки с места, где наступила смерть к месту погребения, необходимо получить заключение государственных органов санитарно-эпидемиологической службы согласно приложению к настоящим санитарным правилам на перевоз (по месту регистрации смерти).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После перевозки трупа транспорт должен подвергаться уборке и дезинфекции средствами,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При захоронении умерших в песчаных грунтах перезахоронение допускается не ранее одного года с момента погребения, в сырых грунтах - не ранее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Перезахоронение допускается при отсутствии особо опасных инфекционных заболеваний (сибирская язва) у умерших людей и наличии заключения государственного органа санитарно-эпидемиологической службы согласно приложению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Погребение умерших людей от инфекций неясной этиологии и особо опасных инфекций должно совершаться в оцинкованных, герметически запаянных гробах.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Могила, в случае извлечения останков трупа должна быть продезинфицирована, засыпана и спланирована.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При переносе кладбищ и захоронений должна быть проведена рекультивация территорий (участков). Использование грунтов с ликвидируемых мест захоронений для планировки жилой территории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 случаях обнаружения при проведении строительных работ ранее неизвестных захоронений, должно быть проведено перезахоронение останков трупа и рекультивация территории.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правилам и нормам «Санитарно-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проектированию и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кладбищ» 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Примечание РЦПИ: Текст Заключения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русском и государственном,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Санитарно-эпидемиологическое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(на перевозку и перезахоронения трупа)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«_______»___________________200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(наименование медицинской организации, выдавшей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заключение о причине смерти)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(фамилия, имя, отчество умершего)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(год рождения, дата смерти)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(Адрес проживания умершего):____________________________________________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(республика, область, город, район, улица, дом, квартира)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(Заключение медицинской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(причина смерти, дата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(наличие или отсутствие особо опасных инфекций,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инфекций неизвестной этиологии)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(Место захоронения)_____________________________________________________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(республика, 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(Транспортное средство для перевозки трупа):____________________________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(железнодорожный, авиационный, автомобильный)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(Адрес места транспортировки трупа)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(республика, 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(Проведение противоэпидемических мероприятий при транспортировки трупа)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(оцинкованный, герметично запаянный гроб,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наличие деревянного, плотно сколоченного ящика)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(Санитарно-эпидемиологическая экспертиза):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перевоз, перезахоронение трупа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(подчеркнуть) (разрешается, не разрешается)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санитарно-эпидемиологической службы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