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0e00" w14:textId="32f0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согласования кандидатов на должности руководящих работников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19 февраля 2005 года № 35. Зарегистрировано в Министерстве юстиции Республики Казахстан 23 марта 2005 года № 3509. Утратило силу постановлением Правления Национального Банка Республики Казахстан от 24 февраля 2012 года № 95</w:t>
      </w:r>
    </w:p>
    <w:p>
      <w:pPr>
        <w:spacing w:after="0"/>
        <w:ind w:left="0"/>
        <w:jc w:val="both"/>
      </w:pPr>
      <w:bookmarkStart w:name="z2"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первого дня его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согласования руководящих работников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согласования кандидатов на должности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2952, опубликованное в августе 2004 года в издании Агентства Республики Казахстан по регулированию и надзору финансового рынка и финансовых организаций - "Финансовый вестник" № 8) следующие изменения и дополнения: </w:t>
      </w:r>
      <w:r>
        <w:br/>
      </w:r>
      <w:r>
        <w:rPr>
          <w:rFonts w:ascii="Times New Roman"/>
          <w:b w:val="false"/>
          <w:i w:val="false"/>
          <w:color w:val="000000"/>
          <w:sz w:val="28"/>
        </w:rPr>
        <w:t xml:space="preserve">
     в Правилах согласования кандидатов на должности руководящих работников финансовых организаций, утвержденных указанным постановлением: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после слов "Совета Директоров финансовой организации" дополнить словами "либо одним из учредителей (участников), уполномоченным на подписание данного документа (для финансовой организации, созданной в организационно-правовой форме товарищества)"; </w:t>
      </w:r>
      <w:r>
        <w:br/>
      </w:r>
      <w:r>
        <w:rPr>
          <w:rFonts w:ascii="Times New Roman"/>
          <w:b w:val="false"/>
          <w:i w:val="false"/>
          <w:color w:val="000000"/>
          <w:sz w:val="28"/>
        </w:rPr>
        <w:t xml:space="preserve">
     подпункт 2) после слов "(первого руководителя исполнительного органа,)" дополнить словами "кандидата на должность руководящего работника органа управления финансовой организации,"; </w:t>
      </w:r>
      <w:r>
        <w:br/>
      </w:r>
      <w:r>
        <w:rPr>
          <w:rFonts w:ascii="Times New Roman"/>
          <w:b w:val="false"/>
          <w:i w:val="false"/>
          <w:color w:val="000000"/>
          <w:sz w:val="28"/>
        </w:rPr>
        <w:t xml:space="preserve">
     подпункт 6) после слова "судимости" дополнить словами "(дата выдачи указанной справки, не может быть более 3 (трех) месяцев, предшествующих дате подачи ходатайства)";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В случае назначения ранее согласованного с уполномоченным органом руководящего работника финансовой организации на другую должность в этой же финансовой организации, подлежащую согласованию с уполномоченным органом, финансовая организация представляет ходатайство и документы, указанные в подпунктах 2) и 3) пункта 4 настоящих Правил.";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"в пункте 4" заменить словами "в пунктах 4 и 4-1"; </w:t>
      </w:r>
      <w:r>
        <w:br/>
      </w:r>
      <w:r>
        <w:rPr>
          <w:rFonts w:ascii="Times New Roman"/>
          <w:b w:val="false"/>
          <w:i w:val="false"/>
          <w:color w:val="000000"/>
          <w:sz w:val="28"/>
        </w:rPr>
        <w:t xml:space="preserve">
     слова "пунктом 4" заменить словами "пунктами 4 и 4-1"; </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Согласованию без приглашения на основании представленных документов могут подлежать: </w:t>
      </w:r>
      <w:r>
        <w:br/>
      </w:r>
      <w:r>
        <w:rPr>
          <w:rFonts w:ascii="Times New Roman"/>
          <w:b w:val="false"/>
          <w:i w:val="false"/>
          <w:color w:val="000000"/>
          <w:sz w:val="28"/>
        </w:rPr>
        <w:t xml:space="preserve">
     1) кандидаты, которые ранее были согласованы с уполномоченным органом на соответствующие или вышестоящие должности в финансовых организациях, за исключением первого руководителя исполнительного органа; </w:t>
      </w:r>
      <w:r>
        <w:br/>
      </w:r>
      <w:r>
        <w:rPr>
          <w:rFonts w:ascii="Times New Roman"/>
          <w:b w:val="false"/>
          <w:i w:val="false"/>
          <w:color w:val="000000"/>
          <w:sz w:val="28"/>
        </w:rPr>
        <w:t xml:space="preserve">
     2) кандидаты на должность первого руководителя исполнительного органа, ранее согласованные с уполномоченным органом на соответствующие или вышестоящие должности в этом же секторе финансового рынка (банке, страховой (перестраховочной) организации или в организации, осуществляющей деятельность страхового брокера, накопительном пенсионном фонде или организации, осуществляющей инвестиционное управление пенсионными активами накопительных пенсионных фондов, на рынке ценных бумаг, соответственно); </w:t>
      </w:r>
      <w:r>
        <w:br/>
      </w:r>
      <w:r>
        <w:rPr>
          <w:rFonts w:ascii="Times New Roman"/>
          <w:b w:val="false"/>
          <w:i w:val="false"/>
          <w:color w:val="000000"/>
          <w:sz w:val="28"/>
        </w:rPr>
        <w:t xml:space="preserve">
     3) кандидаты на должности руководящих работников органов управления финансовой организации, члены Правления кредитного товарищества; </w:t>
      </w:r>
      <w:r>
        <w:br/>
      </w:r>
      <w:r>
        <w:rPr>
          <w:rFonts w:ascii="Times New Roman"/>
          <w:b w:val="false"/>
          <w:i w:val="false"/>
          <w:color w:val="000000"/>
          <w:sz w:val="28"/>
        </w:rPr>
        <w:t xml:space="preserve">
     4) первый руководитель исполнительного органа финансовой организации, за исключением организаций, осуществляющих отдельные виды банковских операций, - при наличии стажа работы в этом же секторе (банке, страховой (перестраховочной) организации или в организации, осуществляющей деятельность страхового брокера, накопительном пенсионном фонде или организации, осуществляющей инвестиционное управление пенсионными активами накопительных пенсионных фондов, на рынке ценных бумаг, соответственно) не менее трех лет руководителем подразделения финансовой организации, деятельность которого была связана с оказанием финансовых услуг либо деятельности в качестве члена правления государственного органа, осуществляющего регулирование и надзор финансового рынка и финансовых организаций; </w:t>
      </w:r>
      <w:r>
        <w:br/>
      </w:r>
      <w:r>
        <w:rPr>
          <w:rFonts w:ascii="Times New Roman"/>
          <w:b w:val="false"/>
          <w:i w:val="false"/>
          <w:color w:val="000000"/>
          <w:sz w:val="28"/>
        </w:rPr>
        <w:t xml:space="preserve">
     5) главный бухгалтер и его заместитель, заместитель первого руководителя исполнительного органа, члены Правления финансовой организации, за исключением организаций, осуществляющих отдельные виды банковских операций, - при наличии стажа работы не менее двух лет руководителем подразделения финансовой организации, деятельность которого была связана с оказанием финансовых услуг либо в подразделении государственного органа, осуществляющего регулирование и надзор финансового рынка и финансовых организаций, за исключением стажа работы в подразделениях, осуществляющих административно-хозяйственные функции; </w:t>
      </w:r>
      <w:r>
        <w:br/>
      </w:r>
      <w:r>
        <w:rPr>
          <w:rFonts w:ascii="Times New Roman"/>
          <w:b w:val="false"/>
          <w:i w:val="false"/>
          <w:color w:val="000000"/>
          <w:sz w:val="28"/>
        </w:rPr>
        <w:t xml:space="preserve">
     6) иные руководящие работники финансовой организации, за исключением организаций, осуществляющих отдельные виды банковских операций, - при наличии стажа работы не менее одного года руководителем подразделения финансовой организации, деятельность которого была связана с оказанием финансовых услуг либо в подразделении государственного органа, осуществляющего регулирование и надзор финансового рынка и финансовых организаций, за исключением стажа работы в подразделениях, осуществляющих административно-хозяйственные функции; </w:t>
      </w:r>
      <w:r>
        <w:br/>
      </w:r>
      <w:r>
        <w:rPr>
          <w:rFonts w:ascii="Times New Roman"/>
          <w:b w:val="false"/>
          <w:i w:val="false"/>
          <w:color w:val="000000"/>
          <w:sz w:val="28"/>
        </w:rPr>
        <w:t xml:space="preserve">
     7) руководящие работники юридических лиц, претендующих на получение лицензии или обладающих лицензиями для осуществления деятельности на рынке ценных бумаг, за исключением лиц, указанных в подпункте 3) настоящего пункта, при наличии квалификационного свидетельства соответствующей категории; </w:t>
      </w:r>
      <w:r>
        <w:br/>
      </w:r>
      <w:r>
        <w:rPr>
          <w:rFonts w:ascii="Times New Roman"/>
          <w:b w:val="false"/>
          <w:i w:val="false"/>
          <w:color w:val="000000"/>
          <w:sz w:val="28"/>
        </w:rPr>
        <w:t xml:space="preserve">
     8) председатель Правления (первый руководитель исполнительного органа), главный бухгалтер организации, осуществляющей отдельные виды банковских операций, в том числе кредитного товарищества, ломбарда - при наличии стажа работы кандидата в финансовой организации, если его деятельность была связана с оказанием финансовых услуг не менее одного года, либо в подразделении государственного органа, осуществляющего регулирование и надзор финансового рынка и финансовых организаций, за исключением стажа работы в подразделениях, осуществляющих административно-хозяйственные функции."; </w:t>
      </w:r>
      <w:r>
        <w:br/>
      </w:r>
      <w:r>
        <w:rPr>
          <w:rFonts w:ascii="Times New Roman"/>
          <w:b w:val="false"/>
          <w:i w:val="false"/>
          <w:color w:val="000000"/>
          <w:sz w:val="28"/>
        </w:rPr>
        <w:t xml:space="preserve">
     пункт 25 изложить в следующей редакции: </w:t>
      </w:r>
      <w:r>
        <w:br/>
      </w:r>
      <w:r>
        <w:rPr>
          <w:rFonts w:ascii="Times New Roman"/>
          <w:b w:val="false"/>
          <w:i w:val="false"/>
          <w:color w:val="000000"/>
          <w:sz w:val="28"/>
        </w:rPr>
        <w:t xml:space="preserve">
     "25. Финансовые организации, руководящие работники которых были согласованы с уполномоченным органом, в десятидневный срок уведомляют уполномоченный орган об изменениях в документах, представленных для их согласования.".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xml:space="preserve">
     3. Управлению лицензирования Агентства (Жумабаева З.С.): </w:t>
      </w:r>
      <w:r>
        <w:br/>
      </w:r>
      <w:r>
        <w:rPr>
          <w:rFonts w:ascii="Times New Roman"/>
          <w:b w:val="false"/>
          <w:i w:val="false"/>
          <w:color w:val="000000"/>
          <w:sz w:val="28"/>
        </w:rPr>
        <w:t xml:space="preserve">
     1) совместно с Юридическим департаментом Агентства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w:t>
      </w:r>
      <w:r>
        <w:br/>
      </w:r>
      <w:r>
        <w:rPr>
          <w:rFonts w:ascii="Times New Roman"/>
          <w:b w:val="false"/>
          <w:i w:val="false"/>
          <w:color w:val="000000"/>
          <w:sz w:val="28"/>
        </w:rPr>
        <w:t xml:space="preserve">
     4.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r>
        <w:br/>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Досмукаметова К.М. </w:t>
      </w:r>
    </w:p>
    <w:bookmarkEnd w:id="2"/>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