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0f87" w14:textId="4060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перевозки почтовых отправлений внутренним водным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28 февраля 2005 года N 57-п. Зарегистрирован в Министерстве юстиции Республики Казахстан 8 апреля 2005 года N 3557. Утратил силу приказом Министра информации и коммуникаций Республики Казахстан от 26 сентября 2016 года № 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информации и коммуникаций РК от 26.09.2016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перевозки почтовых отправлений внутренним водным транспортом.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государственной политики в области связи и финансового регулирования Агентства Республики Казахстан по информатизации и связи (Сейтимбеков А.А.) в установленном законодательством порядке представить настоящий приказ в Министерство юстиции Республики Казахстан на государственную регистрацию.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Заместителя Председателя Агентства Республики Казахстан по информатизации и связи Оразалинова Д.С.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вступает в силу со дня государственной регистрации и вводится в действие со дня опубликования и размещения на WEB-сайте Агентства Республики Казахстан по информатизации и связи.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Республики Казахстан 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2005 года N 57-п 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Правила перевозки почтовых отправлений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внутренним водным транспортом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                   1. Общие положения                                   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Настоящие Правила перевозки почтовых отправлений внутренним водным транспортом (далее -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внутреннем водном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 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почте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регулируют общественные отношения, связанные с перевозкой почтовых отправлений внутренним водным транспортом в Республике Казахстан (далее - водный транспорт).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Права, обязанности и ответственность перевозчика и оператора почты при перевозке почтовых отправлений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договорами перевозки почтовых отправлений (далее - договор), заключаемыми между перевозчиком и оператором почты.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Перевозчик предоставляет оператору почты расписание движения судов. На основании данного расписания оператор почты составляет расписание перевозок по почтовым маршрутам водного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изменения расписания движения судов перевозчик информирует оператора почты на местах не позднее, чем за пять рабочих дней до введения в действие соответствующего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Оплата за перевозку почтовых отправлений производится на основании договоров, заключаемых перевозчиком с оператором почты.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Оператор почты может обеспечить сопровождение и сохранность почтовых отправлений.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Перевозчик предоставляет оператору почты в установленном порядке помещения на платной основе и создает условия, предусмотренные пунктами 4 и 8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внутреннем водном транспорте". 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перевозки почтовых отправлений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6. Почтовые отправления упаковываются в стандартные специальные мешки и опломбируются запорно-пломбировочным устройством или опечатываются сургучной печатью, при этом вес одного мешка, а также другие </w:t>
      </w:r>
      <w:r>
        <w:rPr>
          <w:rFonts w:ascii="Times New Roman"/>
          <w:b w:val="false"/>
          <w:i w:val="false"/>
          <w:color w:val="000000"/>
          <w:sz w:val="28"/>
        </w:rPr>
        <w:t>стандарты оформления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почтовых отправлений применяются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Для каждого пункта назначения мешков с почтовыми отправлениями составляются отдельные накладные в двух экземплярах, один из которых направляется с почтовыми отправлениями.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Все почтовые отправления записываются в порядке очередности обменов в маршрутную накладную по форме, предусмотренной договором (с указанием количества почтовых отправлений) и составляется в двух экземплярах на каждый рейс.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маршрутной накладной последовательно указываются пункты стоянок водного транспорта, куда направляются почтовые отправления, их количество по видам, а также общее количество и масса почтовых отправлений до каждого пункта назначения.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Работники перевозчика могут проверить общую массу почтовых отправлений на соответствие с накладными.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В пунктах, где имеется причал без складских помещений для хранения, почтовые отправления доставляются оператором почты непосредственно к водному транспорту. Порядок и сроки сдачи и приема почтовых отправлений устанавливается в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Почтовые отправления считаются доставленными с момента подписания маршрутных накладных работниками перевозчика и оператора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задержках рейса на срок более оговоренного в договоре и в иных случаях необходимости, с целью ускорения доставки, почтовые отправления могут быть отправлены в пункт назначения иным видом транспорта, за счет виновной стороны, либо могут быть перегружены с одного водного транспорта на другой.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Не допускается снимать или снижать загрузку почтовых отправлений планового рейса для отправки пассажиров других рейсов, если иное не предусмотрено законодательными актами Республики Казахстан. </w:t>
      </w:r>
    </w:p>
    <w:bookmarkEnd w:id="11"/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составления акта общей формы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13. Обстоятельства, которые могут служить основанием для имущественной ответственности перевозчика и оператора почты при осуществлении перевозок почтовых отправлений удостоверяются по заявлению актом общей формы (далее - акт),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14. Акт составляется для удостоверения следующих обстоятельств: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отмены или задержки отправки водного транспорта из пункта отправления, прекращения начатого рейса, длительной задержки и вынужденной остановки в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обнаружения недостачи или повреждения почтовых отправлений по вине перевозчика;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этом подробно характеризуется наружное состояние мешка, указывается масса по документам и фактическая, при нарушении оболочки - внутреннее содержание (раздельно перечисляется каждое почтовое отправление, его состояние, размер, масса, а также общая масса вложения мешка, масса тары и так далее);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превышение фактической массы перевезенных почтовых отправлений от массы, указанной в сопроводительных документах. В этом случае акт служит основанием для расчета за фактически отправленные почтовые отправления;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 иных случаях нарушения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Акт составляется в двух экземплярах: один экземпляр для оператора почты и один - для перевозчика, которые имеют равную силу. В акте должны быть отражены все известные на момент составления акта сведения, позволяющие сделать правильное заключение о причине нарушения договора, а также с указанием решения по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Акт подписывается работниками оператора почты и перевозчика.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Стороны, участвующие в составлении акта, вправе отказаться от его подписания. При несогласии с содержанием акта стороны вправе изложить в нем свое мнение.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Акт передается сторонам немедленно после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16. Акт утверждается руководителями оператора почты и перевозчика и заверяется печатями оператора почты и перевозчика.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Руководитель оператора почты или перевозчика, отказавшийся утвердить акт, в пятидневный срок со дня составления акта передает другой стороне письменное возражение.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подписании акта с оговоркой, руководители оператора почты и перевозчика рассматривают возникшие разногласия и в разумные сроки принимают по ним решение.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 </w:t>
      </w:r>
    </w:p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перевозки почтовых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отправлений внутренним 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транспортом,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информатизации и связи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2005 года N 57-п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rPr>
          <w:rFonts w:ascii="Times New Roman"/>
          <w:b/>
          <w:i w:val="false"/>
          <w:color w:val="000000"/>
          <w:sz w:val="28"/>
        </w:rPr>
        <w:t xml:space="preserve">______________ 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rPr>
          <w:rFonts w:ascii="Times New Roman"/>
          <w:b/>
          <w:i w:val="false"/>
          <w:color w:val="000000"/>
          <w:sz w:val="28"/>
        </w:rPr>
        <w:t xml:space="preserve">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(перевозчика, оператора почты)       (оператора почты, перевозчика)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  200__ г.      "___"___________  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    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(МП)                              (МП)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Акт общей формы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о нарушении Правил перевозки почтовых отправлений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внутренним водным транспортом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     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(дата)                            (наименование порта)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Настоящий акт составлен оператором почты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(наименование подразделения)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перевозчиком  ____________________________________________о 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(наименование порта)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что ________________ г. со стороны  _________________ допущено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нарушение Правил перевозки почтовых отправлений внутренним 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транспортом, других законодательных актов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условий договора на перевозку почтовых отправлений 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транспортом, выразившееся в следующем: (указать характер нарушения,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водного транспорта, N рейса, дату нарушения. При этом,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описывается факт предполагаемого нарушения и решение по нему.)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составлен для расследования, принятия мер по устранению нарушений.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перевозчика ______   Представитель оператора почты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  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(подпись)                           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