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7aa3" w14:textId="a267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контроля за соблюдением перевозчиками
Правил перевозок грузов, утвержденных приказом Министра транспорта
и коммуникаций Республики Казахстан от 23 ноября 2004 года N 429-I,
зарегистрированных за N 3294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19 марта
2005 года N 129-I. Зарегистрирован в Министерстве юстиции Республики Казахстан 15 апреля 2005 года N 3562. Утратил силу приказом Министра транспорта и коммуникаций Республики Казахстан от 26 июля 2013 года № 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транспорта и коммуникаций РК от 26.07.2013 </w:t>
      </w:r>
      <w:r>
        <w:rPr>
          <w:rFonts w:ascii="Times New Roman"/>
          <w:b w:val="false"/>
          <w:i w:val="false"/>
          <w:color w:val="ff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железнодорожном транспорте"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    1. Утвердить прилагаемые Правила осуществления контроля за соблюдением перевозчиками Правил перевозок грузов,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транспорта и коммуникаций Республики Казахстан от 23 ноября 2004 года N 429-I, зарегистрированных за N 3294.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Комитету транспортного контроля Министерства транспорта и коммуникаций Республики Казахстан (Мустафин К.С.) обеспечить представление настоящего приказа в Министерство юстиции Республики Казахстан для государственной регистрации.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вводится в действие по истечение десяти календарных дней со дня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2005 года N 129-I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контроля  </w:t>
      </w:r>
      <w:r>
        <w:br/>
      </w:r>
      <w:r>
        <w:rPr>
          <w:rFonts w:ascii="Times New Roman"/>
          <w:b/>
          <w:i w:val="false"/>
          <w:color w:val="000000"/>
        </w:rPr>
        <w:t xml:space="preserve">
за соблюдением перевозчиками Правил перевозок  </w:t>
      </w:r>
      <w:r>
        <w:br/>
      </w:r>
      <w:r>
        <w:rPr>
          <w:rFonts w:ascii="Times New Roman"/>
          <w:b/>
          <w:i w:val="false"/>
          <w:color w:val="000000"/>
        </w:rPr>
        <w:t xml:space="preserve">
грузов, утвержденных приказом Министра 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транспорта и коммуникаций Республики Казахстан  </w:t>
      </w:r>
      <w:r>
        <w:br/>
      </w:r>
      <w:r>
        <w:rPr>
          <w:rFonts w:ascii="Times New Roman"/>
          <w:b/>
          <w:i w:val="false"/>
          <w:color w:val="000000"/>
        </w:rPr>
        <w:t xml:space="preserve">
от 23 ноября 2004 года N 429-I,  </w:t>
      </w:r>
      <w:r>
        <w:br/>
      </w:r>
      <w:r>
        <w:rPr>
          <w:rFonts w:ascii="Times New Roman"/>
          <w:b/>
          <w:i w:val="false"/>
          <w:color w:val="000000"/>
        </w:rPr>
        <w:t xml:space="preserve">
зарегистрированных за N 3294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Правила осуществления контроля за соблюдением Правил перевозок грузов,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транспорта и коммуникаций Республики Казахстан от 23 ноября 2004 года N 429-I, зарегистрированных за N 3294 (далее -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железнодорожном транспорте".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Правила определяют порядок осуществления контроля за соблюдением участниками перевозочного процесса Правил перевозок грузов,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транспорта и коммуникаций Республики Казахстан от 23 ноября 2004 года N 429-I, зарегистрированных за N 3294 (далее - Правила перевозок грузов). 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Настоящими Правилами регламентируются: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ведение форм и методов контроля за обеспечением транспортной безопасности при подготовке к транспортировке, погрузке и выгрузке грузов, перевозимых железнодорожным транспортом;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порядок проведения проверок по соблюдению Правил перевозок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органы транспортного контроля - государственный орган в составе ведомства уполномоченного органа, действующие в пределах компетенции, установленной законодательством Республики Казахстан по осуществлению специальных исполнительных и контрольных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отделение перевозок - структурное подразделение, филиал Национальной железнодорожной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ревизия - всесторонний метод контроля за состоянием обеспечения безопасности перевозок грузов, связанный с непосредственной общей или выделенной проверкой выявления недостатков и нарушений безопасности в организациях железнодорожного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Иные понятия, используемые в настоящих Правилах, применяются в значениях,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железнодорожном транспорте".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Контроль за соблюдением Правил перевозок грузов, всеми участниками перевозочного процесса на железнодорожном транспорте, осуществляется органами транспортного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Проверка органами транспортного контроля деятельности перевозчика по соблюдению Правил перевозок грузов проводится в форме ревизии.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При проверке органами транспортного контроля деятельности отделений перевозок, рассматриваются вопросы соблюдения Правил перевозок грузов, наличия местных инструкций на производство маневровой работы по подаче и уборке вагонов и других технологических документов. 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9. Проверка соблюдения установленных условий приема к перевозке грузов, осуществляется органами транспортного контроля на всех подъездных путях на железнодорожных станциях, при этом проверяется: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соответствие станции примыкания к подъездным путям, перечню открытых для всех или отдельных грузовых операций раздельных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соблюдение перевозчиком порядка уведомления грузоотправителя (грузополучателя) о времени подачи-уборки вагонов под погрузку, выгрузку, установленного договором на подачу-уборку вагонов;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обеспечение подачи перевозчиком под погрузку исправных, очищенных внутри и снаружи, а в необходимых случаях промытых и продезинфицированных, годных для перевозки конкретных грузов вагонов, контейнеров со снятыми приспособлениями для крепления, за исключением несъемных, независимо от принадлежности подвижного состава;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обеспечение допуска к перевозкам вагонов и контейнеров, зарегистрированных в установленном порядке;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обеспечение подготовки вагонов перевозчиком (грузоотправителями) в соответствии с заключенными договорами.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10. При организации контроля погрузки грузов в вагоны, органами транспортного контроля осуществляется проверка условий погрузки, обеспечивающих безопасность перевозок: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у перевозчиков - на подъездных путях общего пользования, имеющих необходимые устройства и механизмы, с согласия грузоотправителей, грузополучателей;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у грузоотправителей - на подъездных путях, а также на подъездных путях общего пользования, если погрузка грузов не обязательна для перевозчика. 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11. Помимо указанного в подпунктах 1) и 2) пункта 10, дополнительно проверяются условия и порядок погрузки опасных грузов, негабаритных грузов, грузов перевозимых наливом, в специализированном подвижном составе, в сопровождении представителей грузоотправителей, грузополучателей.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Проверка правильности погрузки грузов в контейнеры на подъездных путях осуществляется в присутствии грузоотправителей.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Во всех случаях проверки правильности погрузки грузов проверяется соблюдение грузоотправителями требований Правил перевозок грузов,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транспорта и коммуникаций Республики Казахстан от 23 ноября 2004 года N 429-I, зарегистрированных в Реестре государственной регистрации нормативных правовых актов за N 3294, в части обеспечения безопасности движения, сохранности грузов, вагонов, контейнеров.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12. Проверка правильности погрузки грузов направлена на пресечение фактов их повреждения, порчи, утраты и недостачи, а также для предотвращения загрязнения и засорения подвижного состава, железнодорожного полотна и окружающей природной среды, и состоит в проверке состояния </w:t>
      </w:r>
      <w:r>
        <w:rPr>
          <w:rFonts w:ascii="Times New Roman"/>
          <w:b w:val="false"/>
          <w:i w:val="false"/>
          <w:color w:val="000000"/>
          <w:sz w:val="28"/>
        </w:rPr>
        <w:t>упаковки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транспортной тары, которая должна соответствовать стандартам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Предъявленные и принятые к перевозке тарные и штучные грузы с транспортной маркировкой, содержание, место и способ ее нанесения, порядок расположения, размеры маркировочных ярлыков и надписей наносимых грузоотправителями, должны соответствовать ГОСТ 14192-77 "Маркировка грузов". 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14. Проверка погрузки, размещения и крепление грузов в вагонах, контейнерах, направленная на обеспечение безопасности движения поездов, предусматривает контроль за использованием в местах погрузочно-разгрузочных работ вагонов и контейнеров, а также за размещением и креплением грузов в вагонах и контейнерах в соответствии с техническими условиями размещения и крепления грузов в вагонах и контейнерах, установленных Правилами перевозок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Проверка правильности установки, крепления, использования материалов, средств пакетирования и иных приспособлений для погрузки грузов направлена на соответствие требованиям по перевозке конкретного вида груза.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этом проверяется условие обеспечения погрузки в один вагон грузов, которые по своим свойствам не могут повредить или испортить другие грузы или загрузку в вагоны и контейнеры грузов, которые должны производиться с учетом технических норм их загрузки, установленных в соответствии с законодательством Республики Казахстан, но не выше грузоподъемности транспортного средства, согласно трафарету на вагоне, контейнере.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16. При проверке соблюдения Правил перевозок грузов - лесных грузов, дров и пиломатериалов, проверяется соблюдение условий пакетирования, штабелирования и обрешечивания, указанных в накладной о количестве обрешеток, пакетов, штабелей. При этом при погрузке лесных грузов на платформы или в полувагоны проверяется количество штабелей.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17. Проверка соответствия загрузки грузов, перевозимых в вагонах и контейнерах с грузоподъемностью вагона или контейнера, производится по накладным, оформленным грузоотправителями, а при предъявлении тарных и штучных грузов, по количеству грузовых мест, при этом: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не допускается определение массы груза расчетным путем, посредством обмера грузов, если их погрузка до полной вместимости вагонов, контейнеров может повлечь за собой превышение допустимой грузоподъемности вагонов, контейнеров, а также определение массы навалочных и насыпных грузов, следующих через морские порты и пограничные передаточные станции Республики Казахстан не в прямом международном сообщении, по обмеру или условно;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общая масса груза в вагоне, контейнере, предъявляемого к перевозке по одной накладной, определяется путем взвешивания либо суммирования массы, указанной на каждом грузовом месте согласно трафарету, по стандартной массе, а также расчетным путем и посредством обмера;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определение массы грузов, перевозимых наливом в цистернах, производится путем взвешивания или путем замера отправителем высоты налива и определения объема налитого груза с применением таблиц калибровки железнодорожных цистерн. В этом случае проверяется правильность указания грузоотправителем в накладной под наименованием груза высоту налива, температуру груза в цистерне и плотность продукта.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18. При проверке правильности взвешивания, предъявляемых к перевозкам грузов на вагонных весах, учитывается порядок взвешивания подвижного состава, а именно с остановкой и расцепкой вагонов или с остановкой без расцепки вагонов. В случае выявления фактов взвешивания подвижного состава на ходу на вагонных весах, не предназначенных для этого способа взвешивания, а также потележечного или поосного взвешивания в движении цистерн с жидкими грузами принимаются меры по недопущению движения указанных вагонов в составах грузовых поездов, до проведения взвешивания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В целях недопущения нарушений безопасности перевозок при проверке правильности погрузки грузов, проверяется соблюдение грузоотправителем установленных требований по очистке крыши, загрузочных люков крытых и специализированных вагонов от остатков погруженного груза, протирке трафаретных надписей на вагонах, очистке рамы и ходовой части вагонов, а также установке запорно-пломбировочных устройств, устанавливаемых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грузов. 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20. Во всех случаях проверки соблюдения Правил перевозок грузов, органами транспортного контроля обеспечивается проверка договоров на подачу-уборку вагонов со станции примыкания, Инструкции о порядке обслуживания и организации движения на подъездном пути, акта обследования подъездного пути по форме, установленной Правилами перевозок грузов.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Кроме этого, проводится проверка соответствия указанных документов Единому технологическому процессу работы подъездного пути и станции примыкания. 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21. Учитывая, что договоры на подачу-уборку вагонов в соответствии с Правилами перевозок грузов заключаются сроком на пять лет, при организации их проверки рассматриваются вопросы: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изменения технического оснащения, технологии работы станции или подъездного пути в соответствии с внесенными изменениями и дополнениями в договор, оформленными дополнительными соглашениями или новыми договорами;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изменений договора, касающиеся заключения договора с новым ветвевладельцем;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соответствия заключенного договора на подачу-уборку вагонов данным технического паспорта подъездного пути, плана подъездного пути, его продольного профиля и чертежей имеющихся искусственных сооружений и проведенного, в соответствии с требованиями правил перевозок грузов, акта обследования подъездного пути;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обеспечения безопасности движения и сохранности подвижного состава, в части принятого решения уполномоченным представителем оператора магистральной железнодорожной сети при заключении договора на подачу-уборку вагонов.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22. При выявлении нарушений Правил перевозок грузов, должностные лица органа транспортного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выясняют причины и обстоятельства, способствующие нарушениям транспортного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пределах своей компетенции принимают меры к устранению выявленных нарушений транспортного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 пределах своей компетенции составляют акты о выявленных нарушениях и выдавать предписание об устранении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в пределах своей компетенции принимают меры по прекращению эксплуатации железнодорожных транспортных и технических средств, состояние которых не отвечает требованиям безопасности движения на железных дорогах,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в пределах своей компетенции рассматривают дела об 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административных 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налагать административные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запрашивают и получают необходимые сведения от юридических и физических лиц, по вопросам, отнесенным к компетенции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23. Периодичность, сроки и оформление результатов проведения проверок осуществляются в соответствии с постановлениями Правительства Республики Казахстан от 17 июня 2003 года за </w:t>
      </w:r>
      <w:r>
        <w:rPr>
          <w:rFonts w:ascii="Times New Roman"/>
          <w:b w:val="false"/>
          <w:i w:val="false"/>
          <w:color w:val="000000"/>
          <w:sz w:val="28"/>
        </w:rPr>
        <w:t>N 572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Правил проведения государственными органами проверок деятельности субъектов малого предпринимательства" и от 9 декабря 2003 года за </w:t>
      </w:r>
      <w:r>
        <w:rPr>
          <w:rFonts w:ascii="Times New Roman"/>
          <w:b w:val="false"/>
          <w:i w:val="false"/>
          <w:color w:val="000000"/>
          <w:sz w:val="28"/>
        </w:rPr>
        <w:t>N 1249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Правил проверок соблюдения требований безопасности движения на магистральных, станционных и подъездных путях". </w:t>
      </w:r>
      <w:r>
        <w:rPr>
          <w:rFonts w:ascii="Times New Roman"/>
          <w:b w:val="false"/>
          <w:i w:val="false"/>
          <w:color w:val="000000"/>
          <w:sz w:val="28"/>
        </w:rPr>
        <w:t>См. Z060000124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