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7307e" w14:textId="2b730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осуществления контроля за деятельностью должностных лиц местных исполнительных органов в области государственной экологической экспертизы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охраны окружающей среды Республики Казахстан от 8 апреля 2005 года N 121-п. Зарегистрирован в Министерстве юстиции Республики Казахстан 28 апреля 2005 года N 3602. Утратил силу приказом Министра охраны окружающей среды Республики Казахстан от 24 мая 2007 года N 160-п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Приказ Министра охраны окружающей среды РК от 8 апреля 2005 года N 121-п утратил силу приказом Министра охраны окружающей среды Республики Казахстан от 24 мая 2007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160-п 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13) пункта 2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</w:t>
      </w:r>
      <w:r>
        <w:rPr>
          <w:rFonts w:ascii="Times New Roman"/>
          <w:b w:val="false"/>
          <w:i w:val="false"/>
          <w:color w:val="000000"/>
          <w:sz w:val="28"/>
        </w:rPr>
        <w:t>
 Закона Республики Казахстан "Об экологической экспертизе", 
</w:t>
      </w:r>
      <w:r>
        <w:rPr>
          <w:rFonts w:ascii="Times New Roman"/>
          <w:b/>
          <w:i w:val="false"/>
          <w:color w:val="000000"/>
          <w:sz w:val="28"/>
        </w:rPr>
        <w:t>
ПРИКАЗЫВАЮ: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1. Утвердить прилагаемые Правила осуществления контроля за деятельностью должностных лиц местных исполнительных органов в области государственной экологической экспертизы.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2. Настоящий приказ вводится в действие со дня государственной регистрации в Министерстве юстиции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3. Контроль за исполнением данного приказа возложить на вице-министра Бекжанова Ж.Л.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Утверждены 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приказом Министра охраны 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окружающей среды 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8 апреля 2005 года N 121-п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Правила осуществления контроля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за деятельностью должностных лиц местных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исполнительных органов в области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государственной экологической экспертизы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1. Общие положения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1. Правила осуществления контроля за деятельностью должностных лиц местных исполнительных органов в области государственной экологической экспертизы (далее - Правила) разработаны в соответствии с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"Об экологической экспертизе".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2. Настоящие Правила определяют порядок организации и проведения контроля центральным исполнительным органом в области охраны окружающей среды и его территориальными органами за деятельностью должностных лиц местных исполнительных органов в области государственной экологической экспертизы.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3. Министерство охраны окружающей среды Республики Казахстан (далее - Министерство) и областные (города республиканского значения, столицы) территориальные управления охраны окружающей среды (далее - Территориальные управления), выполняют координацию всей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эколого-экспертной деятельности в Республике Казахстан.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4. К должностным лицам местных исполнительных органов областей (города республиканского значения, столицы) (далее - Местные органы), осуществляющим деятельность в области экологической экспертизы, относятся служащие отделов экологической экспертизы Департаментов природных ресурсов и регулирования природопользования областей (города республиканского значения, столицы).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5. Руководитель экспертного подразделения местного исполнительного органа является Заместителем Главного государственного экологического эксперта области (города республиканского значения, столицы), назначаемый и освобождаемый от должности решением руководителя Местного органа (акима) по согласованию с Главным государственным экологическим экспертом Республики Казахстан.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6. Целью осуществления контроля является проверка соответствия деятельности должностных лиц Местных органов, проводящих государственную экологическую экспертизу, законодательству по охране окружающей среды, экологическим нормативам и настоящим Правилам.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7. Местные органы в области экологической экспертизы подотчетны Министерству и его Территориальным управлениям.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2. Порядок организации контроля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8. Контроль за деятельностью должностных лиц местных исполнительных органов в области выполнения государственной экологической экспертизы на местах осуществляют экспертные подразделения Территориальных управлений Министерства (отделы экологической экспертизы).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Общий контроль за проведением эколого-экспертной деятельности в Республике Казахстан осуществляется экспертным подразделением Министерства.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9. Контроль за экспертными подразделениями Местных органов в области экологической экспертизы осуществляется посредством общего руководства за порядком и процедурой рассмотрения объектов экспертизы и в процессе периодических плановых проверок подразделений Местных органов, осуществляющих деятельность в области экологической экспертизы.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10. Проектные материалы поступают на рассмотрение в Территориальные управления Министерства. Распределение поступающих на государственную экологическую экспертизу документов и передача их в Местные органы осуществляется Территориальными управлениями Министерства, в соответствии с Законом Республики Казахстан "Об экологической экспертизе", после проведения стадии предварительной экспертизы.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На стадии предварительной экспертизы определяется принадлежность проектов экспертизы к стратегическим, трансграничным и экологически опасным в соответствии с Критериями, утвержденными в установленном порядке.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После прохождения стадии предварительной экспертизы объекты экспертизы, относящиеся к компетенции Местных органов, в течение 3 дней отправляются в Местные органы сопроводительным письмом (копия письма - инициатору экспертизы) для проведения процедуры государственной экологической экспертизы.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При этом начало срока проводимой Местным органом государственной экологической экспертизы, устанавливается со дня получения проектных материалов Местным органом.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3. Порядок проведения проверок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11. Территориальные управления Министерства осуществляют периодические (плановые) проверки подразделений Местных органов, осуществляющих деятельность в области государственной экологической экспертизы.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12. Периодичность проведения плановых проверок подразделений Местных органов, осуществляющих деятельность в области государственной экологической экспертизы, осуществляется в соответствии с планом, утвержденным руководителем Территориального управления Министерства, но не реже одного раза в полугодие.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13. Территориальное управление Министерства уведомляет Местный орган за 15 дней о проведении плановой проверки. Регистрация проверки в органах правовой статистики не требуется.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14. Экспертный орган Территориального управления Министерства устанавливает сроки, объемы и порядок проведения плановой проверки Местного органа, осуществляющего деятельность в области государственной экологической экспертизы.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Проверке подлежит вся эколого-экспертная деятельность, проводимая Местным органом за период, прошедший с момента последней проверки.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15. Внеплановые проверки Местных органов, осуществляющих деятельность в области государственной экологической экспертизы, проводятся отделом государственной экологической экспертизы Территориального управления Министерства, а при необходимости, с участием экспертного органа Министерства, в случае выявления в заключениях государственной экологической экспертизы грубых нарушений природоохранного законодательства, экологических нормативов, а также по инициативе местных представительных или исполнительных органов, Комитета природоохранного контроля Министерства, общественных объединений, органов суда и прокуратуры.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Внеплановые проверки носят целенаправленный характер, проводятся по конкретному объекту экспертизы или действию должностных лиц Местных органов.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16. Результаты проведения проверок Местных органов оформляются Протоколом (приложение 1), который подписывается представителем экспертного органа, осуществляющего проверку. Протокол проверки составляется в 2-х экземплярах, один из которых остается у органа, осуществляющего проверку, другой - передается местному органу для принятия мер по устранению замечаний.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4. Порядок отчетности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17. Местный орган, осуществляющий деятельность по экологической экспертизе, производит отчетность перед Территориальным управлением Министерства по выполненным государственным экологическим экспертизам объектов экспертизы, Местными органами ежемесячно до 30 числа представляются в Территориальные управления Министерства копии выданных заключений государственной экологической экспертизы с сопроводительным документом.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18. Отчеты за квартал, полугодие, 9 месяцев и год представляются в Территориальные управления Министерства по установленной форме (приложение N 2) не позднее 25 числа последнего месяца отчетного периода.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5. Порядок отзыва и аннулирования заключения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государственной экологической экспертизы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19. B случае выявления по результатам проведенных проверок и представленной отчетности нарушений Местным органом требований природоохранного законодательства Республики Казахстан, руководители экспертных подразделений Министерства, Территориального управления (Главные государственные экологические эксперты Республики Казахстан, областей, города республиканского значения, столицы), вправе отозвать и аннулировать заключения государственной экологической экспертизы, выданные Местными органами, осуществляющим деятельность в области государственной экологической экспертизы. О предпринятых действиях Территориальное управление информирует Министерство.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20. Об отзыве и аннулировании заключения государственной экологической экспертизы уведомляется Местный орган, инициатор экспертизы, а также банки и финансовые учреждения (в случае финансирования проектов за счет бюджетных средств). Повторное рассмотрение объекта экспертизы, по которому было отозвано и аннулировано заключение экологической экспертизы, осуществляется Территориальным управлением Министерства.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6. Разрешение споров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21. Разногласия, возникающие между экспертными подразделениями Территориальных управлений Министерства и Местными органами оформляются протоколом, рассматриваются в Министерстве охраны окружающей среды с учетом мнения заинтересованных сторон.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N 1 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осуществления контроля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 деятельностью должностных лиц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местных исполнительных органов в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государственной экологи-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ческой экспертизы, утвержденным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приказом Министра охраны 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окружающей среды 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8 апреля 2005 года N 121-п.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Протокол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проверки отдела экологической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экспертизы _____________________области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(города республиканского значения, столицы)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От "____"  200___ года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Присутствовали: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От Теруправления Министерства: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От Местного органа: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Рассматривали результаты выполненных экспертиз за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 200 ___года: (перечисление выполненных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заключений государственных экологических экспертиз)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 результате проверки установлены нарушения в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следующих заключениях (перечисление нарушений,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характеристика нарушений):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Принято решение: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Должность   
</w:t>
      </w:r>
      <w:r>
        <w:rPr>
          <w:rFonts w:ascii="Times New Roman"/>
          <w:b w:val="false"/>
          <w:i w:val="false"/>
          <w:color w:val="000000"/>
          <w:sz w:val="28"/>
        </w:rPr>
        <w:t>
      Подпись               
</w:t>
      </w:r>
      <w:r>
        <w:rPr>
          <w:rFonts w:ascii="Times New Roman"/>
          <w:b/>
          <w:i w:val="false"/>
          <w:color w:val="000000"/>
          <w:sz w:val="28"/>
        </w:rPr>
        <w:t>
Ф.И.О
</w:t>
      </w:r>
      <w:r>
        <w:rPr>
          <w:rFonts w:ascii="Times New Roman"/>
          <w:b w:val="false"/>
          <w:i w:val="false"/>
          <w:color w:val="000000"/>
          <w:sz w:val="28"/>
        </w:rPr>
        <w:t>
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N 2 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осуществления контроля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 деятельностью должностных лиц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местных исполнительных органов в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государственной экологи-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ческой экспертизы, утвержденным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приказом Министра охраны 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окружающей среды 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8 апреля 2005 года N 121-п.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Кому представляется:                    Форма N 43-а (экспертиза)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Областное (городское) управление        Представляется до 25 числа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охраны окружающей среды                 последнего месяца отчетного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Министерства охраны окружающей          периода (ежеквартальная)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среды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Отчет по выполненным государственным экологическим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экспертизам Департамента природных ресурсов и регулирования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природопользования акимата  _______________________ 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области (города республиканского значения, столицы)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за  _____________ квартал (полугодие, год) 200 __ года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4"/>
        <w:gridCol w:w="2854"/>
        <w:gridCol w:w="1593"/>
        <w:gridCol w:w="1790"/>
        <w:gridCol w:w="1729"/>
        <w:gridCol w:w="2061"/>
        <w:gridCol w:w="2409"/>
      </w:tblGrid>
      <w:tr>
        <w:trPr>
          <w:trHeight w:val="9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документации 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рассмотренных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несогласованных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
</w:t>
            </w:r>
          </w:p>
        </w:tc>
        <w:tc>
          <w:tcPr>
            <w:tcW w:w="2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Осталось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рассмо-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трении на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конец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отчетного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периода
</w:t>
            </w:r>
          </w:p>
        </w:tc>
      </w:tr>
      <w:tr>
        <w:trPr>
          <w:trHeight w:val="9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т.ч.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повторно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т.ч.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повторно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</w:tr>
      <w:tr>
        <w:trPr>
          <w:trHeight w:val="9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рас-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смотрено с привлечением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татных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экспертов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Руководитель экспертного подразделения
</w:t>
      </w:r>
      <w:r>
        <w:rPr>
          <w:rFonts w:ascii="Times New Roman"/>
          <w:b w:val="false"/>
          <w:i w:val="false"/>
          <w:color w:val="000000"/>
          <w:sz w:val="28"/>
        </w:rPr>
        <w:t>
____(подпись)_______
</w:t>
      </w:r>
      <w:r>
        <w:rPr>
          <w:rFonts w:ascii="Times New Roman"/>
          <w:b/>
          <w:i w:val="false"/>
          <w:color w:val="000000"/>
          <w:sz w:val="28"/>
        </w:rPr>
        <w:t>
Ф.И.О.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