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de8d" w14:textId="849d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привлечению пенсионных
взносов и осуществлению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112. Зарегистрировано в Министерстве юстиции Республики Казахстан 3 мая 2005 года N 3609.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410 (V054005)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3)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лицензирования деятельности по привлечению пенсионных взносов и осуществлению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Накопительным пенсионным фондам, имеющим лицензии на осуществление деятельности по привлечению пенсионных взносов и осуществлению пенсионных выплат, в срок до 1 января 2006 года, привести свою деятельность в соответствие с требованиями настоящего постановления в части требований к созданию и обеспечению безопасности автоматизированной информационной системы накопительных пенсионных фондов.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15 декабря 1997 года N33-П "Об утверждении Правил создания автоматизированной информационной системы накопительных пенсионных фондов" (зарегистрированный в Реестре государственной регистрации нормативных правовых актов Республики Казахстан под N 468);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исполняющего обязанности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26 ноября 1999 года N 94-П "О внесении изменений и дополнений в "Положение об основных требованиях, предъявляемых к автоматизированной информационной системе накопительных пенсионных фондов", утвержденное приказом Национального пенсионного агентства Министерства труда и социальной защиты населения Республики Казахстан от 5 декабря 1997 года N 33-П" (зарегистрированный в Реестре государственной регистрации нормативных правовых актов Республики Казахстан под N 1033);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 243 "Об утверждении Правил лицензирования деятельности по привлечению пенсионных взносов и осуществлению пенсионных выплат" (зарегистрированное в Реестре государственной регистрации нормативных правовых актов Республики Казахстан под N3104 и опубликованное в журнале Финансовый Вестник N 10(10)/2 от 13 октября 2004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пенсионных фондов".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"26" марта 2005 года N 112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привлечению пенсионных взносов и осуществлению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устанавливают условия и порядок выдачи лицензии на осуществление деятельности по привлечению пенсионных взносов и осуществлению пенсионных выплат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Юридическое лицо, претендующее на получение лицензии (далее - заявитель), представляет в уполномоченный орган, осуществляющий регулирование и надзор финансового рынка и финансовых организаций (далее - уполномоченный орган)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о выдаче лицензии по форме, установленной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копию свидетельства о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копию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нотариально засвидетельствованную копию устава, со всеми изменениями и дополнениями в него (при наличии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копию документа, подтверждающего государственную регистрацию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копии платежных документов (платежные поручения, приходные кассовые ордера), подтверждающих оплату уставного капитала, минимальный размер которого установлен нормативным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документы кандидатов на должности руководящих работников для прохождения процедуры согласования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пенсионные правила накопительного пенсионного фонда в двух экземплярах (один экземпляр правил возвращается при выдаче лицензии с отметкой о согласовании);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учетную политику накопительного пенсионного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правила внутреннего контроля деятельности накопительного пенсионного фонда, включающие в себя порядок контроля за обеспечением учета и документооборотом;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организационную структуру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документы, подтверждающие наличие помещений, организационной техники, телекоммуникационного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документы, подтверждающие выполнение требований к созданию и обеспечению безопасности автоматизированной информационной системы накопительных пенсионных фондов в соответствии с приложением 1 к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Документы, перечисленные в пункте 1 настоящих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подписями должностных лиц заявителя, обладающих правом подписи таких документов, и оттиском печати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по форме согласно приложению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Лицензия выдается первому руководителю исполнительного органа заявителя либо его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Отказ в выдаче лицензии производится уполномоченным органом по основаниям, установленным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Лицензиаты представляют изменения и дополнения в документы, указанные в подпунктах 3)-5), 9)-12) пункта 1 настоящих Правил, на основании которых была выдана лицензия, в течение десяти календарных дней со дня внесения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Решения уполномоченного органа об отказе в выдаче лицензии, о приостановлении действия лицензии и об ее отзыве могут быть обжалованы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Накопительный пенсионный фонд, имеющий лицензию на осуществление деятельности по привлечению пенсионных взносов и осуществлению пенсионных выплат, в течение всего периода его деятельности должен соответствовать требованиям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созданию и обеспечению безопасности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автоматизированной информационной системы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Автоматизированная информационная система накопительного пенсионного фонда (далее - Фонд) должна состоять из следующих обязательных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администрирование системы и внутренний аудит;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пенсионные накопления;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интерфейс с внешними системами.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Подсистема "Администрирование системы и внутренний аудит" предназначена для обеспечения управления доступом пользователей к системе.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Задача "Администрирование системы" должна обеспечиваться выполнением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определение групп пользователей информационной системы, разделение их на категории по выполняемым функциям и установление им уровней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изменение пользовательских паролей;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открытие/закрытие операционного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смена рабочей даты;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блокирование/разблокирование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создание архивных и резервных копий на любых съемных носителях данных долговременного 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Задача "Внутренний аудит системы" должна обеспечивать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регистрацию и однозначную идентификацию происходящих в системе событий с сохранением следующих атрибутов: дата и время начала события, пользователь, производивший действие, идентификатор записи, дата и время окончания выполнения бизнес-процесса, результат выполнения бизнес-процесса, дополнительные атрибуты;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просмотр справочника бизнес-процессов подсистемы;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просмотр справочника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управление состоянием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назначение пользователям подсистемы аудируемых бизнес-процессов и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просмотр и сохранение в файл электронного журнала аудита бизнес-процессов;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просмотр и сохранение в файл журнала аудита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перенос записей аудита бизнес процессов в архив;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перенос записей аудита системных событий в архив.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Для пользователей задачи "Внутренний аудит" должна существовать возможность по управлению ведением аудиторского следа. У пользователя - администратора должна быть возможность включить или выключить полностью задачу "Внутренний аудит" или назначить отслеживание только выбранных событий для каждого пользователя подсистемы в отдельности. События по управлению состоянием аудита должны записываться в журнал аудита системных событий постоянно, вне зависимости от того, включена или выключена задача "Внутренний аудит"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доступа к функциям задачи "Внутренний аудит" в подсистеме "Администрирование системы и внутренний аудит" должны быть добавлены дополнительные права доступа к соответствующим функциям.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Подсистема "Пенсионные накопления" предназначена для ведения персонального учета средств вкладчика (получателя) по обязательным и добровольным пенсионным взносам, добровольным профессиональным взносам, распределения инвестиционного дохода между вкладчиками (получателями) и учета пенсионных выплат и обеспечивает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ведение персонального учета пенсионных договоров по обязательным, добровольным пенсионным взносам и добровольным профессиональным взносам: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заведение карточки по пенсионному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внесение изменений в уже существующую карточку;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сортировка по различным параметрам пенсионных договоров;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ведение аналитического и синтетического бухгалтерского учета операций с индивидуальными пенсионными счетами вкладчиков (получателей):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открытие индивидуального пенсионного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отражение операций по индивидуальному пенсионному счету (поступление пенсионных взносов, штрафов, пени, начисление инвестиционного дохода, выплата пенсионных накоплений, перевод пенсионных накоплений в другой Фонд или страховую организацию);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объединение индивидуальных пенсионных счетов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сведений за заданный интервал времени по индивидуальному пенсионному счету;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выписки с индивидуального пенсионного счета вкладчика (получателя);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распределение начисленного инвестиционного дохода на индивидуальные пенсионные счета вкладчиков (получателей) путем ежедневной переоценки стоимости пенсионных активов в условных единицах и расчетом количества условных единиц на индивидуальные пенсионные счета вкладчиков (получателей), контроль за правильностью распределения начисленного инвестиционного дохода на индивидуальном пенсионном счете;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при осуществлении пенсионных выплат должно обеспечиваться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 суммы пенсионных накоплений по каждому получателю;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удержание подоходного налога с причитающейся суммы пенсионных выплат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прогнозирование пенсионных выплат на заданную дату;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правильности расчета суммы пенсионных накоплений по каждому вкладчику, удержания подоходного налога с суммы пенсионных выплат, формирования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при осуществлении переводов пенсионных накоплений в другой Фонд или страховую организацию должно обеспечиваться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периодичности переводов - с соблюдением требований пенсионного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закрытие индивидуального пенсионного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правильности формирования платежных документов, подтверждение страховой организацией получения пенсионных накоплений от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хранение и передача историй индивидуальных пенсионных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при поступлении пенсионных взносов подсистема должна производить сверку с базой данных Фонда при чтении списка вкладчиков (получателей) в формате МТ-102 и в случае расхождений в реквизитах или отсутствия индивидуального пенсионного счета формировать платежное поручение в формате МТ-102 на возврат суммы ошибочно зачисленных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учет финансовых инвестиций (инвестиционного портфеля), размещенных за счет пенсионных накоплений, учет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учет финансовых инвестиций за счет собственных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Подсистема "Отчетность" предназначена для формирования отчетности в виде электронных форм, электронных файлов и на бумажных носителях.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Подсистема должна обеспечивать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формирование электронного макета отчета в соответствии с требованиями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контроль за идентичными показателями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Подсистема "Интерфейс с внешними системами" предназначена для обеспечения электронного информационного обмена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филиалами, представительствами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Республиканским государственным казенным предприятием "Государственный центр по выплате пенсий", его 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банком-кастодианом;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организацией, осуществляющей инвестиционное управление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другими юридическими и физическими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Допускается реализация в автоматизированной информационной системе дополнительных подсистем и задач, улучшающих функциональные характеристики системы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Приобретаемое программное обеспечение Фонда должно быть запатентованным или лицензированным.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Программно-аппаратная платформа автоматизированной информационной системы должна обладать соответствующей архитектурой, системой управления базами данных, обеспечивающей: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хранение больших объемов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эффективные алгоритмы поиска и обработки данных средствами языков программирования последнего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разграничения прав доступа к базе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обеспечение логической целостности и непротиворечивости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Защита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Автоматизированная информационная система должна обеспечивать защиту используемой информации в соответствии со следующими требованиями: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работе в локальной сети Фонда должно быть обеспечено разграничение прав доступа пользователей к данным, функциям и ресурсам автоматизированной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каждый пользователь автоматизированной информационной системы должен иметь свой пароль, состоящий не менее чем из восьми символов, который недоступен для просмотра и может быть изменен только лично пользователем или администратором;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обмен информацией между Фондом и его филиалами, представительствами должен осуществляться с использованием сертифицированных аппаратных или программных средств криптографической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Автоматизированная информационная система должна обеспечивать ключевые механизмы информационной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идентификацию и аутентификацию;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управление доступом;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протоколирование и аудит;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криптографическую защиту между Фондом и его филиалами и представительствами.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Выполнение процедур обеспечения защиты от действия программ-вирусов должно осуществляться специализированным лицензированным программным обеспечением.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Сохранность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обеспечения непрерывности функционирования автоматизированной информационной системы Фонд должен обеспечивать: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наличие документально оформленных процедур по проведению резервного копирования и восстановления программного обеспечения и баз данных автоматизированной информационной системы при возникновении аварийных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хранение магнитных носителей с резервными копиями вне места нахождения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наличие резервного центра вне места нахождения Фонда, обеспечивающего в случае возникновения обстоятельств непреодолимой силы и иных обстоятельств, препятствующих нормальному функционированию автоматизированной информационной системы, непрерывность функционирования автоматизированной информационной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Автоматизированная информационная система должна обеспечивать полную сохранность информации в электронных архивах и базах данных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полном или частичном отключении электропитания на любом участке автоматизированной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возникновении неисправностей рабочих станций, периферийного и телекоммуникационного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выхода из строя сервера допускается потеря информации с момента создания последней резервной копии при условии, что существует возможность восстановления информации штатными средствами автоматизированной информационной системы без нарушения технологии и целостности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Источник бесперебойного питания для сервера должен соответствовать техническим характеристикам сервера и поддерживать его работоспособность в течение времени, достаточного для нормального завершения пользователями операций с момента отключения питания. При этом понижение уровня заряда батарей источника бесперебойного питания должно автоматически активировать процесс выключения сервера.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Достоверность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Ввод и коррекция информации должны выполняться методом двойного ввода, либо методом визирования с обязательным ведением фискальной информации о выполненных действиях. Ввод и коррекция информации ни при каких условиях не должны нарушать хронологической непрерывности и целостности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Учет финансовых операций должен выполняться методом двойной записи. Ни одна из введенных операций не может быть удалена. Ошибочно введенные финансовые документы должны сортироваться, а не удаляться.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Копирование и восстановление информации и программного обеспечения. Хранение резервных копий.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создания резервных копий информации и программного обеспечения должен обеспечивать возможность полного восстановления системы на момент создания копии, причем восстановление не должно нарушать общей целостности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Резервное копирование баз данных и программного обеспечения должно осуществляться ежедневно, архивное копирование - не реже одного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Требования к аппаратным и коммуникационным средствам системы вырабатываются на стадии технического задания автоматизированной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структуре Фонда должно быть предусмотрено соответствующее подразделение, ответственное за создание, внедрение и сопровождение автоматизированной информационной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Герб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Полное наименование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на осуществление деятельности по привлечению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пенсионных взносов и осуществлению пенсионных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лицензии_________ Дата выдачи лицензии "___"________200__г.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выдана без ограничения срока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 и инициалы руководителя (заместителя руководителя))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Город Алматы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