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6b70" w14:textId="77c6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правил заполнения и представления уведомлений Информационного центра по техническим барьерам в торговле, санитарным и фитосанитарным мерам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техническому регулированию и метрологии Министерства индустрии и торговли Республики Казахстан от 1 апреля 2005 года № 94. Зарегистрирован в Министерстве юстиции Республики Казахстан 5 мая 2005 года № 3623. Утратил силу приказом Министра индустрии и новых технологий Республики Казахстан от 14 сентября 2012 года № 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индустрии и новых технологий РК от 14.09.2012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техническом регулировании"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заполнения и представления уведомлений Информационного центра по техническим барьерам в торговле, санитарным и фитосанитарным мерам.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формы уведомлений Информационного центра по техническим барьерам в торговле, санитарным и фитосанитарным мерам.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Момышева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их первого официального опубликования.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по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регулированию и метрологии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 торговли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2005 года N 94  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заполнения и представления уведомлений 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Информационного центра по техническим барьерам  </w:t>
      </w:r>
      <w:r>
        <w:br/>
      </w:r>
      <w:r>
        <w:rPr>
          <w:rFonts w:ascii="Times New Roman"/>
          <w:b/>
          <w:i w:val="false"/>
          <w:color w:val="000000"/>
        </w:rPr>
        <w:t xml:space="preserve">
в торговле, санитарным и фитосанитарным мерам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статьей 10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техническом регулировании".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устанавливают порядок заполнения и представления уведомлений Информационного центра по техническим барьерам в торговле, санитарным и фитосанитарным мерам (далее - уведомления).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предназначены для Информационного центра по техническим барьерам в торговле, санитарным и фитосанитарным мерам (далее - Информационный центр), а также физических и юридических лиц и их ассоциаций, союзов, деятельность которых непосредственно связана с разработкой нормативных правовых актов в области технического регулирования, санитарных и фитосанитарных мер, и иных лиц, участие которых предусмотрено международными договорами Республики Казахстан (далее - заинтересованные стороны).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Заполнение уведомлений осуществляется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об утвержденных или разрабатываемых нормативных правовых актах в области технического регулирования и санитарных и фитосанитарных мер (далее - СФС мер), которые могут оказывать значительное влияние на международную торговлю;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информацию о разработке проекта, изменений и (или) дополнений или отмене нормативного правового акта в области технического регулирования и СФС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разработке проекта, изменений и (или) дополнений или отмене стандартов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информацию о действующих или разрабатываемых процедурах подтверждения соответствия продукции, услуги;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информацию о принятых или разрабатываемых санитарных или фитосанитарных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информацию о процедурах контроля и инспектирования, режимов производства и карантина, процедур одобрения допустимого уровня пестицидов и пищевых добавок, которые действуют в Республике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информацию на процедуры подтверждения риска, учитываемых факторов, а также определения надлежащего уровня санитарной или фитосанитарной защиты;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информацию о членстве или участии Республики Казахстан в международных и региональных организациях и международных договорах по стандартизации, подтверждения соответствия, ветеринарии, защиты и карантину растений, аккредитации, а также в двухсторонних и многосторонних соглашениях и договоренностях в рамках Соглашений по техническим барьерам в торговле (далее - ТБТ) и СФС мер;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информацию об источниках публикуемых проектов разрабатываемых и принятых нормативных правовых актов в области технического регулирования, СФС мер, стандартов или информации о них. 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заполнения и представления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уведомлений Информационного центра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Уведомления, в зависимости от срока введения в действие подразделяется 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обычные;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экстренные.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Обычные уведомления информационные службы представляют в Информационный центр на этапе разработки нормативных правовых актов в области технического регулирования, СФС мер, стандартов, изменений к ним и процедур подтверждения соответствия продукции, услуг с целью предоставления возможности заинтересованным странам-участницам Всемирной торговой организации (далее - ВТО) ознакомиться с намерением страны ввести конкретное регулирование.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Экстренные уведомления информационные службы представляют в Информационный центр при принятии  нормативных правовых актов в области технического регулирования, СФС мер, стандартов, изменений к ним и процедур подтверждения соответствия продукции, услуг с целью уведомления заинтересованных стран-участниц ВТО о введении конкретного регулирования, связанного с неотложными проблемами защиты жизни или здоровья людей, животных и растений, охраны окружающей среды.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заполнения экстренных уведомлений в рамках Соглашений ТБТ и СФС мер приведен в приложении 1. 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Уведомления в Секретариат ВТО, Комитет по ТБТ, Комитет по СФС мерам и странам-участницам ВТО представляются на английском языке.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Информационный центр, путем публикации информации о действующих или разрабатываемых нормативных правовых актах в области технического регулирования, санитарных и фитосанитарных мерах, стандартах, изменениях к ним и процедурах подтверждения соответствия продукции, услуг, размещает их в официальном печатном издании  уполномоченного органа и информационной системе общего пользования в виде уведомлений.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Уведомлениям, представленным в Секретариат ВТО, Комитет по ТБТ, Комитет по СФС мерам и странам-участницам ВТО, Информационный центр присваивает идентификационный номер.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Уведомления заполняются согласно формам, утвержденным настоящим приказом.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Информация, представляемая в уведомлениях, должна полностью и однозначно характеризовать объект уведомления и степень его соответствия требованиям международных стандартов, предписаний и рекомендаций международных, региональных и национальных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Каждая графа уведомления должна быть заполнена. При отсутствии информации в графе приводится запись "не известно" или "не установлено".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Объем уведомлений должен составлять не более 2-х страниц, формата А4, шрифт Times New Roman 12.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заполнения и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уведомлений Информационного центра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техническим барьерам в торговле,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санитарным и фитосанитарным мерам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Порядок заполнения экстренных уведомлений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 рамках Соглашения ВТО по СФС мер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2"/>
        <w:gridCol w:w="8778"/>
      </w:tblGrid>
      <w:tr>
        <w:trPr>
          <w:trHeight w:val="450" w:hRule="atLeast"/>
        </w:trPr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уведомления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Рекомендации по заполнению </w:t>
            </w:r>
          </w:p>
        </w:tc>
      </w:tr>
      <w:tr>
        <w:trPr>
          <w:trHeight w:val="450" w:hRule="atLeast"/>
        </w:trPr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Уведомляющая сторона Соглашения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1)  </w:t>
            </w:r>
          </w:p>
        </w:tc>
      </w:tr>
      <w:tr>
        <w:trPr>
          <w:trHeight w:val="450" w:hRule="atLeast"/>
        </w:trPr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Ответственный орган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ответственного органа государственного управления, принимающего (утверждающего) документ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органа государственного управления, разрабатывающего проект санитарного или фитосанитарного постановления меры </w:t>
            </w:r>
          </w:p>
        </w:tc>
      </w:tr>
      <w:tr>
        <w:trPr>
          <w:trHeight w:val="450" w:hRule="atLeast"/>
        </w:trPr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Охватываемая продукция (услуга или иной объект)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(а) наименования продукции согласно данным национальных списков, представленных в ВТО (аббревиатуры недопустимы)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Регионы или страны, на которые могут оказать влияние положения документа, в котором предоставляется уведомление 2)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ТН ВЭД  дополнительно </w:t>
            </w:r>
          </w:p>
        </w:tc>
      </w:tr>
      <w:tr>
        <w:trPr>
          <w:trHeight w:val="450" w:hRule="atLeast"/>
        </w:trPr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Наименование документа 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Обозначение и полное наименование разрабатываемого 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страниц 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наличии перевода документа или о перспективах его перевода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наличии перевода краткой аннотации документа </w:t>
            </w:r>
          </w:p>
        </w:tc>
      </w:tr>
      <w:tr>
        <w:trPr>
          <w:trHeight w:val="450" w:hRule="atLeast"/>
        </w:trPr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Описание содержания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Краткая аннотация к проекту документа (должна обеспечивать понимание возможности применения документа, не должна содержать аббревиатур) </w:t>
            </w:r>
          </w:p>
        </w:tc>
      </w:tr>
      <w:tr>
        <w:trPr>
          <w:trHeight w:val="450" w:hRule="atLeast"/>
        </w:trPr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Цель и обоснование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устанавливаемые требования: [ ] безопасность продуктов питания; [ ] здоровье животных; [ ] защита растений; [ ] защита человека от паразитов, животных/растений или заболеваний; [ ] защита территории от ущерба от паразитов </w:t>
            </w:r>
          </w:p>
        </w:tc>
      </w:tr>
      <w:tr>
        <w:trPr>
          <w:trHeight w:val="450" w:hRule="atLeast"/>
        </w:trPr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Суть экстренной проблемы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Причина (-ы) обращения к экстренным мерам </w:t>
            </w:r>
          </w:p>
        </w:tc>
      </w:tr>
      <w:tr>
        <w:trPr>
          <w:trHeight w:val="450" w:hRule="atLeast"/>
        </w:trPr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Международные стандарты, предписания и рекомендации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Имеются международные стандарты, предписания, рекомендации [ 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наличии международных стандартов, предписаний и рекомендаций приводится соответствующая ссылка или кратко указываются отступления от них </w:t>
            </w:r>
          </w:p>
        </w:tc>
      </w:tr>
      <w:tr>
        <w:trPr>
          <w:trHeight w:val="450" w:hRule="atLeast"/>
        </w:trPr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Релевантные документы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Издание, в котором публикуется уведомление, включая дату и ссылочный 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(-и), на котором публикуется уведомление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Ссылка на международный аналог разрабатываемого документа (с конкретным ссылочным номером или другой идентификацией)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отклонений от приведенного международного аналога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Предпринятые меры и документы, в которые были внесены изменения (включая дату и ссылочный номер или другие признаки идентификации)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и основной документ, на который ссылается предложение (с точным номером ссылки или другим опознавательным знаком)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Язык(-и), на котором издано(-ы) уведомление(-я)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Язык(-и), на котором можно получить новые документы или краткую аннотацию к ним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Язык(-и), на котором доступен новый документ или краткая аннотация к нему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Издание, в котором будет опубликован новый документ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документы не могут быть предоставлены бесплатно, необходимо указать стоимость этой услуги </w:t>
            </w:r>
          </w:p>
        </w:tc>
      </w:tr>
      <w:tr>
        <w:trPr>
          <w:trHeight w:val="450" w:hRule="atLeast"/>
        </w:trPr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Дата вступления в силу/срок действия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когда ожидается введение документа в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действия документа </w:t>
            </w:r>
          </w:p>
        </w:tc>
      </w:tr>
      <w:tr>
        <w:trPr>
          <w:trHeight w:val="450" w:hRule="atLeast"/>
        </w:trPr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Документ можно получить 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орган для работы с комментариями (отзывами)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центр по ТБТ/СФС [ ] и/или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 ] наименование и координаты ответственного органа государственного управления, назначенного дополнительно для работы с комментариями (отзывами)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(включая адрес, номер телефона и/или факса, адрес электронной почты и/или web-сайт в Интернет, при наличии)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за составление уведомления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и координаты назначенного ответственного органа государственного управления, ФИО лица, осуществляющего взаимодействие и ответственного за составление уведомления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(включая адрес, номер телефона и/или факса, адрес электронной почты и/или web-сайт в Интернет, при наличии)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- При необходимости указывается наименование местного органа власти;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- Перечислить, при возможности, страны, которые подвергнутся воздействию, в противном случае использовать обороты "все страны, экспортирующие товар в Республику Казахстан", "все страны, подверженные публикуемому языку".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по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регулированию и метрологии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 торговли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2005 года N 94  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 Уведомление в рамках Соглашений ВТО по ТБТ и СФС 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ВСЕМИРНАЯ ТОРГОВАЯ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G/TBT/Notif/BY/00.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(00-0000)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УВЕДОМЛЕНИЕ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3"/>
      </w:tblGrid>
      <w:tr>
        <w:trPr>
          <w:trHeight w:val="450" w:hRule="atLeast"/>
        </w:trPr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Уведомляющая сторона Соглашения: </w:t>
            </w:r>
          </w:p>
        </w:tc>
      </w:tr>
      <w:tr>
        <w:trPr>
          <w:trHeight w:val="450" w:hRule="atLeast"/>
        </w:trPr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орган: </w:t>
            </w:r>
          </w:p>
        </w:tc>
      </w:tr>
      <w:tr>
        <w:trPr>
          <w:trHeight w:val="450" w:hRule="atLeast"/>
        </w:trPr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орган для работы с комментариями (отзывами): </w:t>
            </w:r>
          </w:p>
        </w:tc>
      </w:tr>
      <w:tr>
        <w:trPr>
          <w:trHeight w:val="450" w:hRule="atLeast"/>
        </w:trPr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Уведомляется согласно Статье [ ]: </w:t>
            </w:r>
          </w:p>
        </w:tc>
      </w:tr>
      <w:tr>
        <w:trPr>
          <w:trHeight w:val="450" w:hRule="atLeast"/>
        </w:trPr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Охватываемая продукция: </w:t>
            </w:r>
          </w:p>
        </w:tc>
      </w:tr>
      <w:tr>
        <w:trPr>
          <w:trHeight w:val="450" w:hRule="atLeast"/>
        </w:trPr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документа: </w:t>
            </w:r>
          </w:p>
        </w:tc>
      </w:tr>
      <w:tr>
        <w:trPr>
          <w:trHeight w:val="450" w:hRule="atLeast"/>
        </w:trPr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содержания: </w:t>
            </w:r>
          </w:p>
        </w:tc>
      </w:tr>
      <w:tr>
        <w:trPr>
          <w:trHeight w:val="450" w:hRule="atLeast"/>
        </w:trPr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и обоснование: </w:t>
            </w:r>
          </w:p>
        </w:tc>
      </w:tr>
      <w:tr>
        <w:trPr>
          <w:trHeight w:val="450" w:hRule="atLeast"/>
        </w:trPr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Релевантные документы: </w:t>
            </w:r>
          </w:p>
        </w:tc>
      </w:tr>
      <w:tr>
        <w:trPr>
          <w:trHeight w:val="450" w:hRule="atLeast"/>
        </w:trPr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Предполагаемая дата принятия (утверждения) документа: </w:t>
            </w:r>
          </w:p>
        </w:tc>
      </w:tr>
      <w:tr>
        <w:trPr>
          <w:trHeight w:val="450" w:hRule="atLeast"/>
        </w:trPr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Предполагаемая дата введения документа в действие: </w:t>
            </w:r>
          </w:p>
        </w:tc>
      </w:tr>
      <w:tr>
        <w:trPr>
          <w:trHeight w:val="450" w:hRule="atLeast"/>
        </w:trPr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Окончательная дата представления комментариев (отзывов): </w:t>
            </w:r>
          </w:p>
        </w:tc>
      </w:tr>
      <w:tr>
        <w:trPr>
          <w:trHeight w:val="450" w:hRule="atLeast"/>
        </w:trPr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 можно получить: </w:t>
            </w:r>
          </w:p>
        </w:tc>
      </w:tr>
      <w:tr>
        <w:trPr>
          <w:trHeight w:val="450" w:hRule="atLeast"/>
        </w:trPr>
        <w:tc>
          <w:tcPr>
            <w:tcW w:w="1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за составление уведомления: </w:t>
            </w:r>
          </w:p>
        </w:tc>
      </w:tr>
    </w:tbl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по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регулированию и метрологии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 торговли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2005 года N 94  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 Уведомление об участии в международных и региональных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организациях по техническим и санитарным и фитосанитарным мерам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ВСЕМИРНАЯ ТОРГОВАЯ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G/TBT/Notif/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(00-0000)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УВЕДОМЛЕНИЕ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3"/>
      </w:tblGrid>
      <w:tr>
        <w:trPr>
          <w:trHeight w:val="45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Уведомляющая сторона: </w:t>
            </w:r>
          </w:p>
        </w:tc>
      </w:tr>
      <w:tr>
        <w:trPr>
          <w:trHeight w:val="45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двустороннего или многостороннего Соглашения: </w:t>
            </w:r>
          </w:p>
        </w:tc>
      </w:tr>
      <w:tr>
        <w:trPr>
          <w:trHeight w:val="45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Участники Соглашения:  </w:t>
            </w:r>
          </w:p>
        </w:tc>
      </w:tr>
      <w:tr>
        <w:trPr>
          <w:trHeight w:val="45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вступления Соглашения в силу: </w:t>
            </w:r>
          </w:p>
        </w:tc>
      </w:tr>
      <w:tr>
        <w:trPr>
          <w:trHeight w:val="45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Охватываемая продукция: </w:t>
            </w:r>
          </w:p>
        </w:tc>
      </w:tr>
      <w:tr>
        <w:trPr>
          <w:trHeight w:val="45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Предмет Соглашения: </w:t>
            </w:r>
          </w:p>
        </w:tc>
      </w:tr>
      <w:tr>
        <w:trPr>
          <w:trHeight w:val="45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Краткое описание Соглашения: </w:t>
            </w:r>
          </w:p>
        </w:tc>
      </w:tr>
      <w:tr>
        <w:trPr>
          <w:trHeight w:val="45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Дополнительную информацию можно получить в: </w:t>
            </w:r>
          </w:p>
        </w:tc>
      </w:tr>
      <w:tr>
        <w:trPr>
          <w:trHeight w:val="45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за составление уведомления: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